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E5537" w14:textId="57BDA69D" w:rsidR="00E11E07" w:rsidRDefault="006F2270" w:rsidP="00E735E7">
      <w:pPr>
        <w:jc w:val="center"/>
        <w:rPr>
          <w:rFonts w:ascii="Cooper Black" w:hAnsi="Cooper Black"/>
          <w:color w:val="538135" w:themeColor="accent6" w:themeShade="BF"/>
          <w:sz w:val="50"/>
          <w:szCs w:val="50"/>
        </w:rPr>
      </w:pPr>
      <w:r w:rsidRPr="00E11E07">
        <w:rPr>
          <w:rFonts w:ascii="Cooper Black" w:hAnsi="Cooper Black"/>
          <w:color w:val="538135" w:themeColor="accent6" w:themeShade="BF"/>
          <w:sz w:val="50"/>
          <w:szCs w:val="50"/>
        </w:rPr>
        <w:t xml:space="preserve">Narcissus Nature </w:t>
      </w:r>
      <w:proofErr w:type="spellStart"/>
      <w:r w:rsidRPr="00E11E07">
        <w:rPr>
          <w:rFonts w:ascii="Cooper Black" w:hAnsi="Cooper Black"/>
          <w:color w:val="538135" w:themeColor="accent6" w:themeShade="BF"/>
          <w:sz w:val="50"/>
          <w:szCs w:val="50"/>
        </w:rPr>
        <w:t>Morte</w:t>
      </w:r>
      <w:proofErr w:type="spellEnd"/>
      <w:r w:rsidRPr="00E11E07">
        <w:rPr>
          <w:rFonts w:ascii="Cooper Black" w:hAnsi="Cooper Black"/>
          <w:color w:val="538135" w:themeColor="accent6" w:themeShade="BF"/>
          <w:sz w:val="50"/>
          <w:szCs w:val="50"/>
        </w:rPr>
        <w:t xml:space="preserve"> </w:t>
      </w:r>
      <w:proofErr w:type="spellStart"/>
      <w:r w:rsidRPr="00E11E07">
        <w:rPr>
          <w:rFonts w:ascii="Cooper Black" w:hAnsi="Cooper Black"/>
          <w:color w:val="538135" w:themeColor="accent6" w:themeShade="BF"/>
          <w:sz w:val="50"/>
          <w:szCs w:val="50"/>
        </w:rPr>
        <w:t>Mukbang</w:t>
      </w:r>
      <w:proofErr w:type="spellEnd"/>
    </w:p>
    <w:p w14:paraId="1ACE6958" w14:textId="7BAC2151" w:rsidR="00E11E07" w:rsidRDefault="00E11E07" w:rsidP="00E11E07">
      <w:pPr>
        <w:jc w:val="center"/>
        <w:rPr>
          <w:rFonts w:ascii="Cooper Black" w:hAnsi="Cooper Black"/>
          <w:color w:val="538135" w:themeColor="accent6" w:themeShade="BF"/>
          <w:sz w:val="50"/>
          <w:szCs w:val="50"/>
        </w:rPr>
      </w:pPr>
    </w:p>
    <w:p w14:paraId="15872427" w14:textId="4DEA22B9" w:rsidR="00E11E07" w:rsidRDefault="00E11E07" w:rsidP="00E11E07">
      <w:pPr>
        <w:jc w:val="center"/>
        <w:rPr>
          <w:rFonts w:ascii="Cooper Black" w:hAnsi="Cooper Black"/>
          <w:color w:val="538135" w:themeColor="accent6" w:themeShade="BF"/>
          <w:sz w:val="50"/>
          <w:szCs w:val="50"/>
        </w:rPr>
      </w:pPr>
      <w:r>
        <w:rPr>
          <w:rFonts w:ascii="Cooper Black" w:hAnsi="Cooper Black"/>
          <w:color w:val="538135" w:themeColor="accent6" w:themeShade="BF"/>
          <w:sz w:val="50"/>
          <w:szCs w:val="50"/>
        </w:rPr>
        <w:t>A Performance by Emily Perry</w:t>
      </w:r>
    </w:p>
    <w:p w14:paraId="3B042B03" w14:textId="77777777" w:rsidR="00E67BE3" w:rsidRDefault="00E67BE3" w:rsidP="00A0544A">
      <w:pPr>
        <w:tabs>
          <w:tab w:val="left" w:pos="7362"/>
        </w:tabs>
        <w:rPr>
          <w:rFonts w:ascii="Cooper Black" w:hAnsi="Cooper Black"/>
          <w:color w:val="538135" w:themeColor="accent6" w:themeShade="BF"/>
          <w:sz w:val="50"/>
          <w:szCs w:val="50"/>
        </w:rPr>
      </w:pPr>
    </w:p>
    <w:p w14:paraId="47A07880" w14:textId="2C1EF75B" w:rsidR="00A0544A" w:rsidRDefault="00A0544A" w:rsidP="00A0544A">
      <w:pPr>
        <w:tabs>
          <w:tab w:val="left" w:pos="7362"/>
        </w:tabs>
        <w:sectPr w:rsidR="00A0544A">
          <w:headerReference w:type="default" r:id="rId6"/>
          <w:footerReference w:type="default" r:id="rId7"/>
          <w:pgSz w:w="11906" w:h="16838"/>
          <w:pgMar w:top="1440" w:right="1440" w:bottom="1440" w:left="1440" w:header="708" w:footer="708" w:gutter="0"/>
          <w:cols w:space="708"/>
          <w:docGrid w:linePitch="360"/>
        </w:sectPr>
      </w:pPr>
    </w:p>
    <w:p w14:paraId="4984E1CF" w14:textId="7B87DFA8" w:rsidR="006F2270" w:rsidRDefault="00E11E07" w:rsidP="006F2270">
      <w:pPr>
        <w:rPr>
          <w:rFonts w:ascii="Calibri" w:hAnsi="Calibri" w:cs="Calibri"/>
          <w:color w:val="000000" w:themeColor="text1"/>
        </w:rPr>
      </w:pPr>
      <w:r w:rsidRPr="00F846A5">
        <w:rPr>
          <w:rFonts w:ascii="Calibri" w:hAnsi="Calibri" w:cs="Calibri"/>
          <w:b/>
          <w:bCs/>
          <w:i/>
          <w:iCs/>
          <w:color w:val="538135" w:themeColor="accent6" w:themeShade="BF"/>
        </w:rPr>
        <w:t xml:space="preserve">Narcissus Nature </w:t>
      </w:r>
      <w:proofErr w:type="spellStart"/>
      <w:r w:rsidRPr="00F846A5">
        <w:rPr>
          <w:rFonts w:ascii="Calibri" w:hAnsi="Calibri" w:cs="Calibri"/>
          <w:b/>
          <w:bCs/>
          <w:i/>
          <w:iCs/>
          <w:color w:val="538135" w:themeColor="accent6" w:themeShade="BF"/>
        </w:rPr>
        <w:t>Morte</w:t>
      </w:r>
      <w:proofErr w:type="spellEnd"/>
      <w:r w:rsidRPr="00F846A5">
        <w:rPr>
          <w:rFonts w:ascii="Calibri" w:hAnsi="Calibri" w:cs="Calibri"/>
          <w:b/>
          <w:bCs/>
          <w:i/>
          <w:iCs/>
          <w:color w:val="538135" w:themeColor="accent6" w:themeShade="BF"/>
        </w:rPr>
        <w:t xml:space="preserve"> </w:t>
      </w:r>
      <w:proofErr w:type="spellStart"/>
      <w:r w:rsidRPr="00F846A5">
        <w:rPr>
          <w:rFonts w:ascii="Calibri" w:hAnsi="Calibri" w:cs="Calibri"/>
          <w:b/>
          <w:bCs/>
          <w:i/>
          <w:iCs/>
          <w:color w:val="538135" w:themeColor="accent6" w:themeShade="BF"/>
        </w:rPr>
        <w:t>Mukbang</w:t>
      </w:r>
      <w:proofErr w:type="spellEnd"/>
      <w:r w:rsidRPr="00F846A5">
        <w:rPr>
          <w:rFonts w:ascii="Calibri" w:hAnsi="Calibri" w:cs="Calibri"/>
          <w:color w:val="538135" w:themeColor="accent6" w:themeShade="BF"/>
        </w:rPr>
        <w:t xml:space="preserve"> </w:t>
      </w:r>
      <w:r w:rsidR="006F2270" w:rsidRPr="00F846A5">
        <w:rPr>
          <w:rFonts w:ascii="Calibri" w:hAnsi="Calibri" w:cs="Calibri"/>
          <w:color w:val="000000" w:themeColor="text1"/>
        </w:rPr>
        <w:t xml:space="preserve">by Emily Perry is made in response to Gayle Chong Kwan's photographic series </w:t>
      </w:r>
      <w:r w:rsidR="006F2270" w:rsidRPr="00F846A5">
        <w:rPr>
          <w:rFonts w:ascii="Calibri" w:hAnsi="Calibri" w:cs="Calibri"/>
          <w:b/>
          <w:bCs/>
          <w:i/>
          <w:iCs/>
          <w:color w:val="538135" w:themeColor="accent6" w:themeShade="BF"/>
        </w:rPr>
        <w:t>Cockaigne</w:t>
      </w:r>
      <w:r w:rsidR="006F2270" w:rsidRPr="00F846A5">
        <w:rPr>
          <w:rFonts w:ascii="Calibri" w:hAnsi="Calibri" w:cs="Calibri"/>
          <w:color w:val="538135" w:themeColor="accent6" w:themeShade="BF"/>
        </w:rPr>
        <w:t xml:space="preserve"> </w:t>
      </w:r>
      <w:r w:rsidR="006F2270" w:rsidRPr="00F846A5">
        <w:rPr>
          <w:rFonts w:ascii="Calibri" w:hAnsi="Calibri" w:cs="Calibri"/>
          <w:color w:val="000000" w:themeColor="text1"/>
        </w:rPr>
        <w:t xml:space="preserve">(2004) and the wider </w:t>
      </w:r>
      <w:r w:rsidR="00D47B83">
        <w:rPr>
          <w:rFonts w:ascii="Calibri" w:hAnsi="Calibri" w:cs="Calibri"/>
          <w:color w:val="000000" w:themeColor="text1"/>
        </w:rPr>
        <w:t xml:space="preserve">art </w:t>
      </w:r>
      <w:r w:rsidR="006F2270" w:rsidRPr="00F846A5">
        <w:rPr>
          <w:rFonts w:ascii="Calibri" w:hAnsi="Calibri" w:cs="Calibri"/>
          <w:color w:val="000000" w:themeColor="text1"/>
        </w:rPr>
        <w:t xml:space="preserve">collection </w:t>
      </w:r>
      <w:r w:rsidR="00137D53">
        <w:rPr>
          <w:rFonts w:ascii="Calibri" w:hAnsi="Calibri" w:cs="Calibri"/>
          <w:color w:val="000000" w:themeColor="text1"/>
        </w:rPr>
        <w:t xml:space="preserve">at Murray Edwards College </w:t>
      </w:r>
      <w:r w:rsidR="00F846A5">
        <w:rPr>
          <w:rFonts w:ascii="Calibri" w:hAnsi="Calibri" w:cs="Calibri"/>
          <w:color w:val="000000" w:themeColor="text1"/>
        </w:rPr>
        <w:t>– Europe’s largest collection of art by women</w:t>
      </w:r>
      <w:r w:rsidR="006F2270" w:rsidRPr="00F846A5">
        <w:rPr>
          <w:rFonts w:ascii="Calibri" w:hAnsi="Calibri" w:cs="Calibri"/>
          <w:color w:val="000000" w:themeColor="text1"/>
        </w:rPr>
        <w:t xml:space="preserve">. It uses </w:t>
      </w:r>
      <w:r w:rsidR="006F2270" w:rsidRPr="00C1386E">
        <w:rPr>
          <w:rFonts w:ascii="Calibri" w:hAnsi="Calibri" w:cs="Calibri"/>
          <w:color w:val="538135" w:themeColor="accent6" w:themeShade="BF"/>
        </w:rPr>
        <w:t xml:space="preserve">humour </w:t>
      </w:r>
      <w:r w:rsidR="006F2270" w:rsidRPr="00F846A5">
        <w:rPr>
          <w:rFonts w:ascii="Calibri" w:hAnsi="Calibri" w:cs="Calibri"/>
          <w:color w:val="000000" w:themeColor="text1"/>
        </w:rPr>
        <w:t xml:space="preserve">to explore consumption, feminism, the </w:t>
      </w:r>
      <w:proofErr w:type="spellStart"/>
      <w:r w:rsidR="006F2270" w:rsidRPr="00C1386E">
        <w:rPr>
          <w:rFonts w:ascii="Calibri" w:hAnsi="Calibri" w:cs="Calibri"/>
          <w:color w:val="538135" w:themeColor="accent6" w:themeShade="BF"/>
        </w:rPr>
        <w:t>fetishisation</w:t>
      </w:r>
      <w:proofErr w:type="spellEnd"/>
      <w:r w:rsidR="006F2270" w:rsidRPr="00C1386E">
        <w:rPr>
          <w:rFonts w:ascii="Calibri" w:hAnsi="Calibri" w:cs="Calibri"/>
          <w:color w:val="538135" w:themeColor="accent6" w:themeShade="BF"/>
        </w:rPr>
        <w:t xml:space="preserve"> </w:t>
      </w:r>
      <w:r w:rsidR="006F2270" w:rsidRPr="00F846A5">
        <w:rPr>
          <w:rFonts w:ascii="Calibri" w:hAnsi="Calibri" w:cs="Calibri"/>
          <w:color w:val="000000" w:themeColor="text1"/>
        </w:rPr>
        <w:t>of nature and food in the context of the pandemic and climate crisis.</w:t>
      </w:r>
    </w:p>
    <w:p w14:paraId="61156DA8" w14:textId="0E1CA44B" w:rsidR="00210D2C" w:rsidRDefault="00210D2C" w:rsidP="006F2270">
      <w:pPr>
        <w:rPr>
          <w:rFonts w:ascii="Calibri" w:hAnsi="Calibri" w:cs="Calibri"/>
          <w:color w:val="000000" w:themeColor="text1"/>
        </w:rPr>
      </w:pPr>
    </w:p>
    <w:p w14:paraId="18F11D84" w14:textId="77777777" w:rsidR="00210D2C" w:rsidRPr="007B0C30" w:rsidRDefault="00210D2C" w:rsidP="00210D2C">
      <w:pPr>
        <w:rPr>
          <w:rFonts w:ascii="Calibri" w:hAnsi="Calibri" w:cs="Calibri"/>
          <w:color w:val="000000" w:themeColor="text1"/>
          <w:sz w:val="22"/>
          <w:szCs w:val="22"/>
        </w:rPr>
      </w:pPr>
      <w:r w:rsidRPr="007B0C30">
        <w:rPr>
          <w:rFonts w:ascii="Calibri" w:hAnsi="Calibri" w:cs="Calibri"/>
          <w:noProof/>
          <w:color w:val="000000" w:themeColor="text1"/>
          <w:sz w:val="22"/>
          <w:szCs w:val="22"/>
        </w:rPr>
        <w:drawing>
          <wp:inline distT="0" distB="0" distL="0" distR="0" wp14:anchorId="6B672615" wp14:editId="4FB21B19">
            <wp:extent cx="2599061" cy="2057400"/>
            <wp:effectExtent l="0" t="0" r="4445" b="0"/>
            <wp:docPr id="6" name="Picture 6"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fferent&#10;&#10;Description automatically generated"/>
                    <pic:cNvPicPr/>
                  </pic:nvPicPr>
                  <pic:blipFill rotWithShape="1">
                    <a:blip r:embed="rId8" cstate="print">
                      <a:extLst>
                        <a:ext uri="{28A0092B-C50C-407E-A947-70E740481C1C}">
                          <a14:useLocalDpi xmlns:a14="http://schemas.microsoft.com/office/drawing/2010/main" val="0"/>
                        </a:ext>
                      </a:extLst>
                    </a:blip>
                    <a:srcRect l="8552" t="10563" r="8356" b="10512"/>
                    <a:stretch/>
                  </pic:blipFill>
                  <pic:spPr bwMode="auto">
                    <a:xfrm>
                      <a:off x="0" y="0"/>
                      <a:ext cx="2617133" cy="2071706"/>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060EEA" w14:textId="75551F24" w:rsidR="00210D2C" w:rsidRPr="00BC1B25" w:rsidRDefault="00210D2C" w:rsidP="00210D2C">
      <w:pPr>
        <w:jc w:val="center"/>
        <w:rPr>
          <w:rFonts w:ascii="Calibri" w:hAnsi="Calibri" w:cs="Calibri"/>
          <w:color w:val="000000" w:themeColor="text1"/>
          <w:sz w:val="18"/>
          <w:szCs w:val="18"/>
        </w:rPr>
      </w:pPr>
      <w:r w:rsidRPr="00BC1B25">
        <w:rPr>
          <w:rFonts w:ascii="Calibri" w:hAnsi="Calibri" w:cs="Calibri"/>
          <w:color w:val="000000" w:themeColor="text1"/>
          <w:sz w:val="18"/>
          <w:szCs w:val="18"/>
        </w:rPr>
        <w:t>Gayle Chong Kwan</w:t>
      </w:r>
    </w:p>
    <w:p w14:paraId="04772F88" w14:textId="39EF0DB6" w:rsidR="00210D2C" w:rsidRPr="00BC1B25" w:rsidRDefault="00137D53" w:rsidP="00210D2C">
      <w:pPr>
        <w:jc w:val="center"/>
        <w:rPr>
          <w:rFonts w:ascii="Calibri" w:hAnsi="Calibri" w:cs="Calibri"/>
          <w:color w:val="000000" w:themeColor="text1"/>
          <w:sz w:val="18"/>
          <w:szCs w:val="18"/>
        </w:rPr>
      </w:pPr>
      <w:r w:rsidRPr="007B0C30">
        <w:rPr>
          <w:rFonts w:ascii="Calibri" w:hAnsi="Calibri" w:cs="Calibri"/>
          <w:noProof/>
          <w:color w:val="000000" w:themeColor="text1"/>
          <w:sz w:val="22"/>
          <w:szCs w:val="22"/>
        </w:rPr>
        <w:drawing>
          <wp:anchor distT="0" distB="0" distL="114300" distR="114300" simplePos="0" relativeHeight="251659264" behindDoc="0" locked="0" layoutInCell="1" allowOverlap="1" wp14:anchorId="2D4E1C27" wp14:editId="2BD6861B">
            <wp:simplePos x="0" y="0"/>
            <wp:positionH relativeFrom="column">
              <wp:posOffset>3082925</wp:posOffset>
            </wp:positionH>
            <wp:positionV relativeFrom="paragraph">
              <wp:posOffset>156845</wp:posOffset>
            </wp:positionV>
            <wp:extent cx="2640965" cy="1757680"/>
            <wp:effectExtent l="0" t="0" r="635" b="0"/>
            <wp:wrapSquare wrapText="bothSides"/>
            <wp:docPr id="5" name="Picture 5" descr="A picture containing tree, outdoor, person,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erson, fores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1757680"/>
                    </a:xfrm>
                    <a:prstGeom prst="rect">
                      <a:avLst/>
                    </a:prstGeom>
                  </pic:spPr>
                </pic:pic>
              </a:graphicData>
            </a:graphic>
          </wp:anchor>
        </w:drawing>
      </w:r>
      <w:proofErr w:type="spellStart"/>
      <w:r w:rsidR="00210D2C" w:rsidRPr="00BC1B25">
        <w:rPr>
          <w:rFonts w:ascii="Calibri" w:hAnsi="Calibri" w:cs="Calibri"/>
          <w:i/>
          <w:iCs/>
          <w:color w:val="000000" w:themeColor="text1"/>
          <w:sz w:val="18"/>
          <w:szCs w:val="18"/>
        </w:rPr>
        <w:t>Adonia</w:t>
      </w:r>
      <w:proofErr w:type="spellEnd"/>
      <w:r w:rsidR="00210D2C" w:rsidRPr="00BC1B25">
        <w:rPr>
          <w:rFonts w:ascii="Calibri" w:hAnsi="Calibri" w:cs="Calibri"/>
          <w:i/>
          <w:iCs/>
          <w:color w:val="000000" w:themeColor="text1"/>
          <w:sz w:val="18"/>
          <w:szCs w:val="18"/>
        </w:rPr>
        <w:t xml:space="preserve"> </w:t>
      </w:r>
      <w:r w:rsidR="00210D2C" w:rsidRPr="00BC1B25">
        <w:rPr>
          <w:rFonts w:ascii="Calibri" w:hAnsi="Calibri" w:cs="Calibri"/>
          <w:color w:val="000000" w:themeColor="text1"/>
          <w:sz w:val="18"/>
          <w:szCs w:val="18"/>
        </w:rPr>
        <w:t xml:space="preserve">from the series </w:t>
      </w:r>
      <w:r w:rsidR="00210D2C" w:rsidRPr="00BC1B25">
        <w:rPr>
          <w:rFonts w:ascii="Calibri" w:hAnsi="Calibri" w:cs="Calibri"/>
          <w:i/>
          <w:iCs/>
          <w:color w:val="000000" w:themeColor="text1"/>
          <w:sz w:val="18"/>
          <w:szCs w:val="18"/>
        </w:rPr>
        <w:t>Cockaigne</w:t>
      </w:r>
      <w:r w:rsidR="00210D2C" w:rsidRPr="00BC1B25">
        <w:rPr>
          <w:rFonts w:ascii="Calibri" w:hAnsi="Calibri" w:cs="Calibri"/>
          <w:color w:val="000000" w:themeColor="text1"/>
          <w:sz w:val="18"/>
          <w:szCs w:val="18"/>
        </w:rPr>
        <w:t>, 2004</w:t>
      </w:r>
    </w:p>
    <w:p w14:paraId="76A9D4E3" w14:textId="77777777" w:rsidR="00A0544A" w:rsidRPr="007B0C30" w:rsidRDefault="00A0544A" w:rsidP="006F2270">
      <w:pPr>
        <w:rPr>
          <w:rFonts w:ascii="Calibri" w:hAnsi="Calibri" w:cs="Calibri"/>
          <w:color w:val="000000" w:themeColor="text1"/>
          <w:sz w:val="22"/>
          <w:szCs w:val="22"/>
        </w:rPr>
      </w:pPr>
    </w:p>
    <w:p w14:paraId="0ACADCE3" w14:textId="6EAB5814" w:rsidR="00F846A5" w:rsidRDefault="006F2270" w:rsidP="006F2270">
      <w:pPr>
        <w:rPr>
          <w:rFonts w:ascii="Calibri" w:hAnsi="Calibri" w:cs="Calibri"/>
          <w:color w:val="000000" w:themeColor="text1"/>
        </w:rPr>
      </w:pPr>
      <w:r w:rsidRPr="00F846A5">
        <w:rPr>
          <w:rFonts w:ascii="Calibri" w:hAnsi="Calibri" w:cs="Calibri"/>
          <w:color w:val="000000" w:themeColor="text1"/>
        </w:rPr>
        <w:t xml:space="preserve">In a time of disconnection, </w:t>
      </w:r>
      <w:r w:rsidR="00F846A5" w:rsidRPr="00F846A5">
        <w:rPr>
          <w:rFonts w:ascii="Calibri" w:hAnsi="Calibri" w:cs="Calibri"/>
          <w:color w:val="000000" w:themeColor="text1"/>
        </w:rPr>
        <w:t>you will</w:t>
      </w:r>
      <w:r w:rsidRPr="00F846A5">
        <w:rPr>
          <w:rFonts w:ascii="Calibri" w:hAnsi="Calibri" w:cs="Calibri"/>
          <w:color w:val="000000" w:themeColor="text1"/>
        </w:rPr>
        <w:t xml:space="preserve"> practice being </w:t>
      </w:r>
      <w:r w:rsidR="00F846A5" w:rsidRPr="00F846A5">
        <w:rPr>
          <w:rFonts w:ascii="Calibri" w:hAnsi="Calibri" w:cs="Calibri"/>
          <w:color w:val="000000" w:themeColor="text1"/>
        </w:rPr>
        <w:t>yourselves</w:t>
      </w:r>
      <w:r w:rsidRPr="00F846A5">
        <w:rPr>
          <w:rFonts w:ascii="Calibri" w:hAnsi="Calibri" w:cs="Calibri"/>
          <w:color w:val="000000" w:themeColor="text1"/>
        </w:rPr>
        <w:t xml:space="preserve">, individually and together, in a guided </w:t>
      </w:r>
      <w:r w:rsidRPr="006315C2">
        <w:rPr>
          <w:rFonts w:ascii="Calibri" w:hAnsi="Calibri" w:cs="Calibri"/>
          <w:color w:val="538135" w:themeColor="accent6" w:themeShade="BF"/>
        </w:rPr>
        <w:t>meditation</w:t>
      </w:r>
      <w:r w:rsidRPr="00F846A5">
        <w:rPr>
          <w:rFonts w:ascii="Calibri" w:hAnsi="Calibri" w:cs="Calibri"/>
          <w:color w:val="000000" w:themeColor="text1"/>
        </w:rPr>
        <w:t xml:space="preserve">. </w:t>
      </w:r>
      <w:r w:rsidR="00F846A5" w:rsidRPr="00F846A5">
        <w:rPr>
          <w:rFonts w:ascii="Calibri" w:hAnsi="Calibri" w:cs="Calibri"/>
          <w:color w:val="000000" w:themeColor="text1"/>
        </w:rPr>
        <w:t>You</w:t>
      </w:r>
      <w:r w:rsidRPr="00F846A5">
        <w:rPr>
          <w:rFonts w:ascii="Calibri" w:hAnsi="Calibri" w:cs="Calibri"/>
          <w:color w:val="000000" w:themeColor="text1"/>
        </w:rPr>
        <w:t xml:space="preserve"> will be invited into the Murray Edwards gardens to ground </w:t>
      </w:r>
      <w:r w:rsidR="00F846A5" w:rsidRPr="00F846A5">
        <w:rPr>
          <w:rFonts w:ascii="Calibri" w:hAnsi="Calibri" w:cs="Calibri"/>
          <w:color w:val="000000" w:themeColor="text1"/>
        </w:rPr>
        <w:t>yourselves</w:t>
      </w:r>
      <w:r w:rsidRPr="00F846A5">
        <w:rPr>
          <w:rFonts w:ascii="Calibri" w:hAnsi="Calibri" w:cs="Calibri"/>
          <w:color w:val="000000" w:themeColor="text1"/>
        </w:rPr>
        <w:t xml:space="preserve"> in the earth, look deeply, plant vegetables, pick </w:t>
      </w:r>
      <w:r w:rsidRPr="00C1386E">
        <w:rPr>
          <w:rFonts w:ascii="Calibri" w:hAnsi="Calibri" w:cs="Calibri"/>
          <w:color w:val="538135" w:themeColor="accent6" w:themeShade="BF"/>
        </w:rPr>
        <w:t>daffodils</w:t>
      </w:r>
      <w:r w:rsidRPr="00F846A5">
        <w:rPr>
          <w:rFonts w:ascii="Calibri" w:hAnsi="Calibri" w:cs="Calibri"/>
          <w:color w:val="000000" w:themeColor="text1"/>
        </w:rPr>
        <w:t xml:space="preserve"> and breathe. </w:t>
      </w:r>
    </w:p>
    <w:p w14:paraId="4DB552D3" w14:textId="77777777" w:rsidR="00F846A5" w:rsidRDefault="00F846A5" w:rsidP="006F2270">
      <w:pPr>
        <w:rPr>
          <w:rFonts w:ascii="Calibri" w:hAnsi="Calibri" w:cs="Calibri"/>
          <w:color w:val="000000" w:themeColor="text1"/>
        </w:rPr>
      </w:pPr>
    </w:p>
    <w:p w14:paraId="31A0A540" w14:textId="31FFCBF0" w:rsidR="006F2270" w:rsidRPr="00F846A5" w:rsidRDefault="00F846A5" w:rsidP="006F2270">
      <w:pPr>
        <w:rPr>
          <w:rFonts w:ascii="Calibri" w:hAnsi="Calibri" w:cs="Calibri"/>
          <w:color w:val="000000" w:themeColor="text1"/>
        </w:rPr>
      </w:pPr>
      <w:r w:rsidRPr="00F846A5">
        <w:rPr>
          <w:rFonts w:ascii="Calibri" w:hAnsi="Calibri" w:cs="Calibri"/>
          <w:color w:val="000000" w:themeColor="text1"/>
        </w:rPr>
        <w:t xml:space="preserve">This </w:t>
      </w:r>
      <w:r w:rsidR="006315C2">
        <w:rPr>
          <w:rFonts w:ascii="Calibri" w:hAnsi="Calibri" w:cs="Calibri"/>
          <w:color w:val="000000" w:themeColor="text1"/>
        </w:rPr>
        <w:t>meditation</w:t>
      </w:r>
      <w:r w:rsidRPr="00F846A5">
        <w:rPr>
          <w:rFonts w:ascii="Calibri" w:hAnsi="Calibri" w:cs="Calibri"/>
          <w:color w:val="000000" w:themeColor="text1"/>
        </w:rPr>
        <w:t xml:space="preserve"> subvert</w:t>
      </w:r>
      <w:r w:rsidR="006315C2">
        <w:rPr>
          <w:rFonts w:ascii="Calibri" w:hAnsi="Calibri" w:cs="Calibri"/>
          <w:color w:val="000000" w:themeColor="text1"/>
        </w:rPr>
        <w:t>s</w:t>
      </w:r>
      <w:r w:rsidR="006F2270" w:rsidRPr="00F846A5">
        <w:rPr>
          <w:rFonts w:ascii="Calibri" w:hAnsi="Calibri" w:cs="Calibri"/>
          <w:color w:val="000000" w:themeColor="text1"/>
        </w:rPr>
        <w:t xml:space="preserve"> established </w:t>
      </w:r>
      <w:r w:rsidR="00137D53">
        <w:rPr>
          <w:rFonts w:ascii="Calibri" w:hAnsi="Calibri" w:cs="Calibri"/>
          <w:color w:val="000000" w:themeColor="text1"/>
        </w:rPr>
        <w:t xml:space="preserve">art historical </w:t>
      </w:r>
      <w:r w:rsidR="006F2270" w:rsidRPr="00F846A5">
        <w:rPr>
          <w:rFonts w:ascii="Calibri" w:hAnsi="Calibri" w:cs="Calibri"/>
          <w:color w:val="000000" w:themeColor="text1"/>
        </w:rPr>
        <w:t>portrayal</w:t>
      </w:r>
      <w:r w:rsidRPr="00F846A5">
        <w:rPr>
          <w:rFonts w:ascii="Calibri" w:hAnsi="Calibri" w:cs="Calibri"/>
          <w:color w:val="000000" w:themeColor="text1"/>
        </w:rPr>
        <w:t>s</w:t>
      </w:r>
      <w:r w:rsidR="006F2270" w:rsidRPr="00F846A5">
        <w:rPr>
          <w:rFonts w:ascii="Calibri" w:hAnsi="Calibri" w:cs="Calibri"/>
          <w:color w:val="000000" w:themeColor="text1"/>
        </w:rPr>
        <w:t xml:space="preserve"> of </w:t>
      </w:r>
      <w:r w:rsidR="006F2270" w:rsidRPr="006315C2">
        <w:rPr>
          <w:rFonts w:ascii="Calibri" w:hAnsi="Calibri" w:cs="Calibri"/>
          <w:color w:val="538135" w:themeColor="accent6" w:themeShade="BF"/>
        </w:rPr>
        <w:t>women in nature</w:t>
      </w:r>
      <w:r w:rsidR="00210D2C">
        <w:rPr>
          <w:rFonts w:ascii="Calibri" w:hAnsi="Calibri" w:cs="Calibri"/>
          <w:color w:val="538135" w:themeColor="accent6" w:themeShade="BF"/>
        </w:rPr>
        <w:t xml:space="preserve"> </w:t>
      </w:r>
      <w:r w:rsidR="006F2270" w:rsidRPr="00F846A5">
        <w:rPr>
          <w:rFonts w:ascii="Calibri" w:hAnsi="Calibri" w:cs="Calibri"/>
          <w:color w:val="000000" w:themeColor="text1"/>
        </w:rPr>
        <w:t xml:space="preserve">and </w:t>
      </w:r>
      <w:r w:rsidRPr="00F846A5">
        <w:rPr>
          <w:rFonts w:ascii="Calibri" w:hAnsi="Calibri" w:cs="Calibri"/>
          <w:color w:val="000000" w:themeColor="text1"/>
        </w:rPr>
        <w:t>explore</w:t>
      </w:r>
      <w:r w:rsidR="00210D2C">
        <w:rPr>
          <w:rFonts w:ascii="Calibri" w:hAnsi="Calibri" w:cs="Calibri"/>
          <w:color w:val="000000" w:themeColor="text1"/>
        </w:rPr>
        <w:t>s</w:t>
      </w:r>
      <w:r w:rsidRPr="00F846A5">
        <w:rPr>
          <w:rFonts w:ascii="Calibri" w:hAnsi="Calibri" w:cs="Calibri"/>
          <w:color w:val="000000" w:themeColor="text1"/>
        </w:rPr>
        <w:t xml:space="preserve"> </w:t>
      </w:r>
      <w:r w:rsidR="006F2270" w:rsidRPr="00F846A5">
        <w:rPr>
          <w:rFonts w:ascii="Calibri" w:hAnsi="Calibri" w:cs="Calibri"/>
          <w:color w:val="000000" w:themeColor="text1"/>
        </w:rPr>
        <w:t xml:space="preserve">our current eager consumption of nature in the context of </w:t>
      </w:r>
      <w:r w:rsidR="006315C2" w:rsidRPr="00C1386E">
        <w:rPr>
          <w:rFonts w:ascii="Calibri" w:hAnsi="Calibri" w:cs="Calibri"/>
          <w:color w:val="538135" w:themeColor="accent6" w:themeShade="BF"/>
        </w:rPr>
        <w:t xml:space="preserve">climate change </w:t>
      </w:r>
      <w:r w:rsidR="006315C2">
        <w:rPr>
          <w:rFonts w:ascii="Calibri" w:hAnsi="Calibri" w:cs="Calibri"/>
          <w:color w:val="000000" w:themeColor="text1"/>
        </w:rPr>
        <w:t xml:space="preserve">and </w:t>
      </w:r>
      <w:r w:rsidR="00137D53">
        <w:rPr>
          <w:rFonts w:ascii="Calibri" w:hAnsi="Calibri" w:cs="Calibri"/>
          <w:color w:val="000000" w:themeColor="text1"/>
        </w:rPr>
        <w:t xml:space="preserve">pandemic </w:t>
      </w:r>
      <w:r w:rsidR="006315C2">
        <w:rPr>
          <w:rFonts w:ascii="Calibri" w:hAnsi="Calibri" w:cs="Calibri"/>
          <w:color w:val="000000" w:themeColor="text1"/>
        </w:rPr>
        <w:t>lockdowns.</w:t>
      </w:r>
    </w:p>
    <w:p w14:paraId="78E9781B" w14:textId="37439BD5" w:rsidR="006315C2" w:rsidRDefault="006F2270" w:rsidP="006F2270">
      <w:pPr>
        <w:rPr>
          <w:rFonts w:ascii="Calibri" w:hAnsi="Calibri" w:cs="Calibri"/>
          <w:color w:val="000000" w:themeColor="text1"/>
        </w:rPr>
      </w:pPr>
      <w:r w:rsidRPr="00F846A5">
        <w:rPr>
          <w:rFonts w:ascii="Calibri" w:hAnsi="Calibri" w:cs="Calibri"/>
          <w:color w:val="000000" w:themeColor="text1"/>
        </w:rPr>
        <w:t xml:space="preserve">A performance by women at the table will sarcastically depict women in relation to </w:t>
      </w:r>
      <w:r w:rsidRPr="006315C2">
        <w:rPr>
          <w:rFonts w:ascii="Calibri" w:hAnsi="Calibri" w:cs="Calibri"/>
          <w:color w:val="538135" w:themeColor="accent6" w:themeShade="BF"/>
        </w:rPr>
        <w:t>food</w:t>
      </w:r>
      <w:r w:rsidR="00EC24F7">
        <w:rPr>
          <w:rFonts w:ascii="Calibri" w:hAnsi="Calibri" w:cs="Calibri"/>
          <w:color w:val="538135" w:themeColor="accent6" w:themeShade="BF"/>
        </w:rPr>
        <w:t xml:space="preserve"> </w:t>
      </w:r>
      <w:r w:rsidR="00EC24F7" w:rsidRPr="00EC24F7">
        <w:rPr>
          <w:rFonts w:ascii="Calibri" w:hAnsi="Calibri" w:cs="Calibri"/>
          <w:color w:val="000000" w:themeColor="text1"/>
        </w:rPr>
        <w:t xml:space="preserve">inspired </w:t>
      </w:r>
      <w:r w:rsidR="00EC24F7">
        <w:rPr>
          <w:rFonts w:ascii="Calibri" w:hAnsi="Calibri" w:cs="Calibri"/>
          <w:color w:val="000000" w:themeColor="text1"/>
        </w:rPr>
        <w:t xml:space="preserve">both </w:t>
      </w:r>
      <w:r w:rsidR="00EC24F7" w:rsidRPr="00EC24F7">
        <w:rPr>
          <w:rFonts w:ascii="Calibri" w:hAnsi="Calibri" w:cs="Calibri"/>
          <w:color w:val="000000" w:themeColor="text1"/>
        </w:rPr>
        <w:t>by art history and contemporary culture</w:t>
      </w:r>
      <w:r w:rsidRPr="00F846A5">
        <w:rPr>
          <w:rFonts w:ascii="Calibri" w:hAnsi="Calibri" w:cs="Calibri"/>
          <w:color w:val="000000" w:themeColor="text1"/>
        </w:rPr>
        <w:t xml:space="preserve">. The female performers hopelessly attempt to conduct </w:t>
      </w:r>
      <w:r w:rsidR="006315C2">
        <w:rPr>
          <w:rFonts w:ascii="Calibri" w:hAnsi="Calibri" w:cs="Calibri"/>
          <w:color w:val="000000" w:themeColor="text1"/>
        </w:rPr>
        <w:t>you</w:t>
      </w:r>
      <w:r w:rsidRPr="00F846A5">
        <w:rPr>
          <w:rFonts w:ascii="Calibri" w:hAnsi="Calibri" w:cs="Calibri"/>
          <w:color w:val="000000" w:themeColor="text1"/>
        </w:rPr>
        <w:t xml:space="preserve"> as </w:t>
      </w:r>
      <w:r w:rsidR="006315C2">
        <w:rPr>
          <w:rFonts w:ascii="Calibri" w:hAnsi="Calibri" w:cs="Calibri"/>
          <w:color w:val="000000" w:themeColor="text1"/>
        </w:rPr>
        <w:t>you</w:t>
      </w:r>
      <w:r w:rsidRPr="00F846A5">
        <w:rPr>
          <w:rFonts w:ascii="Calibri" w:hAnsi="Calibri" w:cs="Calibri"/>
          <w:color w:val="000000" w:themeColor="text1"/>
        </w:rPr>
        <w:t xml:space="preserve"> eat lunch and socialise</w:t>
      </w:r>
      <w:r w:rsidR="00A0544A" w:rsidRPr="00F846A5">
        <w:rPr>
          <w:rFonts w:ascii="Calibri" w:hAnsi="Calibri" w:cs="Calibri"/>
          <w:color w:val="000000" w:themeColor="text1"/>
        </w:rPr>
        <w:t xml:space="preserve">. </w:t>
      </w:r>
      <w:r w:rsidR="00210D2C">
        <w:rPr>
          <w:rFonts w:ascii="Calibri" w:hAnsi="Calibri" w:cs="Calibri"/>
          <w:color w:val="000000" w:themeColor="text1"/>
        </w:rPr>
        <w:t>You will</w:t>
      </w:r>
      <w:r w:rsidR="00210D2C" w:rsidRPr="00F846A5">
        <w:rPr>
          <w:rFonts w:ascii="Calibri" w:hAnsi="Calibri" w:cs="Calibri"/>
          <w:color w:val="000000" w:themeColor="text1"/>
        </w:rPr>
        <w:t xml:space="preserve"> </w:t>
      </w:r>
      <w:r w:rsidR="00210D2C">
        <w:rPr>
          <w:rFonts w:ascii="Calibri" w:hAnsi="Calibri" w:cs="Calibri"/>
          <w:color w:val="000000" w:themeColor="text1"/>
        </w:rPr>
        <w:t>eat</w:t>
      </w:r>
      <w:r w:rsidR="00210D2C" w:rsidRPr="00F846A5">
        <w:rPr>
          <w:rFonts w:ascii="Calibri" w:hAnsi="Calibri" w:cs="Calibri"/>
          <w:color w:val="000000" w:themeColor="text1"/>
        </w:rPr>
        <w:t xml:space="preserve"> from transparent plates as videos of food-related art</w:t>
      </w:r>
      <w:r w:rsidR="00210D2C">
        <w:rPr>
          <w:rFonts w:ascii="Calibri" w:hAnsi="Calibri" w:cs="Calibri"/>
          <w:color w:val="000000" w:themeColor="text1"/>
        </w:rPr>
        <w:t xml:space="preserve"> and </w:t>
      </w:r>
      <w:r w:rsidR="00210D2C" w:rsidRPr="00F846A5">
        <w:rPr>
          <w:rFonts w:ascii="Calibri" w:hAnsi="Calibri" w:cs="Calibri"/>
          <w:color w:val="000000" w:themeColor="text1"/>
        </w:rPr>
        <w:t xml:space="preserve">YouTube </w:t>
      </w:r>
      <w:proofErr w:type="spellStart"/>
      <w:r w:rsidR="00210D2C" w:rsidRPr="006315C2">
        <w:rPr>
          <w:rFonts w:ascii="Calibri" w:hAnsi="Calibri" w:cs="Calibri"/>
          <w:color w:val="538135" w:themeColor="accent6" w:themeShade="BF"/>
        </w:rPr>
        <w:t>Mukbang</w:t>
      </w:r>
      <w:proofErr w:type="spellEnd"/>
      <w:r w:rsidR="00210D2C" w:rsidRPr="006315C2">
        <w:rPr>
          <w:rFonts w:ascii="Calibri" w:hAnsi="Calibri" w:cs="Calibri"/>
          <w:color w:val="538135" w:themeColor="accent6" w:themeShade="BF"/>
        </w:rPr>
        <w:t xml:space="preserve"> </w:t>
      </w:r>
      <w:r w:rsidR="00210D2C" w:rsidRPr="00F846A5">
        <w:rPr>
          <w:rFonts w:ascii="Calibri" w:hAnsi="Calibri" w:cs="Calibri"/>
          <w:color w:val="000000" w:themeColor="text1"/>
        </w:rPr>
        <w:t xml:space="preserve">clips play </w:t>
      </w:r>
      <w:r w:rsidR="00210D2C">
        <w:rPr>
          <w:rFonts w:ascii="Calibri" w:hAnsi="Calibri" w:cs="Calibri"/>
          <w:color w:val="000000" w:themeColor="text1"/>
        </w:rPr>
        <w:t>underneath</w:t>
      </w:r>
      <w:r w:rsidR="00210D2C" w:rsidRPr="00F846A5">
        <w:rPr>
          <w:rFonts w:ascii="Calibri" w:hAnsi="Calibri" w:cs="Calibri"/>
          <w:color w:val="000000" w:themeColor="text1"/>
        </w:rPr>
        <w:t xml:space="preserve">. </w:t>
      </w:r>
    </w:p>
    <w:p w14:paraId="4C330151" w14:textId="77777777" w:rsidR="006315C2" w:rsidRDefault="006315C2" w:rsidP="006F2270">
      <w:pPr>
        <w:rPr>
          <w:rFonts w:ascii="Calibri" w:hAnsi="Calibri" w:cs="Calibri"/>
          <w:color w:val="000000" w:themeColor="text1"/>
        </w:rPr>
      </w:pPr>
    </w:p>
    <w:p w14:paraId="51ED0C70" w14:textId="5AFF82FA" w:rsidR="007647DE" w:rsidRPr="00F846A5" w:rsidRDefault="00A0544A" w:rsidP="006F2270">
      <w:pPr>
        <w:rPr>
          <w:rFonts w:ascii="Calibri" w:hAnsi="Calibri" w:cs="Calibri"/>
          <w:color w:val="000000" w:themeColor="text1"/>
        </w:rPr>
      </w:pPr>
      <w:r w:rsidRPr="00F846A5">
        <w:rPr>
          <w:rFonts w:ascii="Calibri" w:hAnsi="Calibri" w:cs="Calibri"/>
          <w:color w:val="000000" w:themeColor="text1"/>
        </w:rPr>
        <w:t>T</w:t>
      </w:r>
      <w:r w:rsidR="006F2270" w:rsidRPr="00F846A5">
        <w:rPr>
          <w:rFonts w:ascii="Calibri" w:hAnsi="Calibri" w:cs="Calibri"/>
          <w:color w:val="000000" w:themeColor="text1"/>
        </w:rPr>
        <w:t>he</w:t>
      </w:r>
      <w:r w:rsidR="007B0C30" w:rsidRPr="00F846A5">
        <w:rPr>
          <w:rFonts w:ascii="Calibri" w:hAnsi="Calibri" w:cs="Calibri"/>
          <w:color w:val="000000" w:themeColor="text1"/>
        </w:rPr>
        <w:t xml:space="preserve"> performers</w:t>
      </w:r>
      <w:r w:rsidR="006F2270" w:rsidRPr="00F846A5">
        <w:rPr>
          <w:rFonts w:ascii="Calibri" w:hAnsi="Calibri" w:cs="Calibri"/>
          <w:color w:val="000000" w:themeColor="text1"/>
        </w:rPr>
        <w:t xml:space="preserve"> pose as table decorations</w:t>
      </w:r>
      <w:r w:rsidR="00F846A5" w:rsidRPr="00F846A5">
        <w:rPr>
          <w:rFonts w:ascii="Calibri" w:hAnsi="Calibri" w:cs="Calibri"/>
          <w:color w:val="000000" w:themeColor="text1"/>
        </w:rPr>
        <w:t xml:space="preserve">: </w:t>
      </w:r>
      <w:r w:rsidR="006F2270" w:rsidRPr="00F846A5">
        <w:rPr>
          <w:rFonts w:ascii="Calibri" w:hAnsi="Calibri" w:cs="Calibri"/>
          <w:color w:val="000000" w:themeColor="text1"/>
        </w:rPr>
        <w:t>they bring food to their</w:t>
      </w:r>
      <w:r w:rsidRPr="00F846A5">
        <w:rPr>
          <w:rFonts w:ascii="Calibri" w:hAnsi="Calibri" w:cs="Calibri"/>
          <w:color w:val="000000" w:themeColor="text1"/>
        </w:rPr>
        <w:t xml:space="preserve"> </w:t>
      </w:r>
      <w:r w:rsidR="006F2270" w:rsidRPr="00F846A5">
        <w:rPr>
          <w:rFonts w:ascii="Calibri" w:hAnsi="Calibri" w:cs="Calibri"/>
          <w:color w:val="000000" w:themeColor="text1"/>
        </w:rPr>
        <w:t xml:space="preserve">mouths but don’t eat it; they repeat. </w:t>
      </w:r>
      <w:r w:rsidR="006315C2">
        <w:rPr>
          <w:rFonts w:ascii="Calibri" w:hAnsi="Calibri" w:cs="Calibri"/>
          <w:color w:val="000000" w:themeColor="text1"/>
        </w:rPr>
        <w:t>They</w:t>
      </w:r>
      <w:r w:rsidR="006315C2" w:rsidRPr="00F846A5">
        <w:rPr>
          <w:rFonts w:ascii="Calibri" w:hAnsi="Calibri" w:cs="Calibri"/>
          <w:color w:val="000000" w:themeColor="text1"/>
        </w:rPr>
        <w:t xml:space="preserve"> become </w:t>
      </w:r>
      <w:r w:rsidR="006315C2" w:rsidRPr="006315C2">
        <w:rPr>
          <w:rFonts w:ascii="Calibri" w:hAnsi="Calibri" w:cs="Calibri"/>
          <w:color w:val="538135" w:themeColor="accent6" w:themeShade="BF"/>
        </w:rPr>
        <w:t xml:space="preserve">still life </w:t>
      </w:r>
      <w:r w:rsidR="006315C2" w:rsidRPr="00F846A5">
        <w:rPr>
          <w:rFonts w:ascii="Calibri" w:hAnsi="Calibri" w:cs="Calibri"/>
          <w:color w:val="000000" w:themeColor="text1"/>
        </w:rPr>
        <w:t xml:space="preserve">vessels for daffodils </w:t>
      </w:r>
      <w:r w:rsidR="006315C2">
        <w:rPr>
          <w:rFonts w:ascii="Calibri" w:hAnsi="Calibri" w:cs="Calibri"/>
          <w:color w:val="000000" w:themeColor="text1"/>
        </w:rPr>
        <w:t>and</w:t>
      </w:r>
      <w:r w:rsidR="006315C2" w:rsidRPr="00F846A5">
        <w:rPr>
          <w:rFonts w:ascii="Calibri" w:hAnsi="Calibri" w:cs="Calibri"/>
          <w:color w:val="000000" w:themeColor="text1"/>
        </w:rPr>
        <w:t xml:space="preserve"> chant clich</w:t>
      </w:r>
      <w:r w:rsidR="00137D53">
        <w:rPr>
          <w:rFonts w:ascii="Calibri" w:hAnsi="Calibri" w:cs="Calibri"/>
          <w:color w:val="000000" w:themeColor="text1"/>
        </w:rPr>
        <w:t>é</w:t>
      </w:r>
      <w:r w:rsidR="006315C2" w:rsidRPr="00F846A5">
        <w:rPr>
          <w:rFonts w:ascii="Calibri" w:hAnsi="Calibri" w:cs="Calibri"/>
          <w:color w:val="000000" w:themeColor="text1"/>
        </w:rPr>
        <w:t>s.</w:t>
      </w:r>
      <w:r w:rsidR="006315C2">
        <w:rPr>
          <w:rFonts w:ascii="Calibri" w:hAnsi="Calibri" w:cs="Calibri"/>
          <w:color w:val="000000" w:themeColor="text1"/>
        </w:rPr>
        <w:t xml:space="preserve"> You</w:t>
      </w:r>
      <w:r w:rsidR="006F2270" w:rsidRPr="00F846A5">
        <w:rPr>
          <w:rFonts w:ascii="Calibri" w:hAnsi="Calibri" w:cs="Calibri"/>
          <w:color w:val="000000" w:themeColor="text1"/>
        </w:rPr>
        <w:t xml:space="preserve"> can observe</w:t>
      </w:r>
      <w:r w:rsidR="00137D53">
        <w:rPr>
          <w:rFonts w:ascii="Calibri" w:hAnsi="Calibri" w:cs="Calibri"/>
          <w:color w:val="000000" w:themeColor="text1"/>
        </w:rPr>
        <w:t>, respond to</w:t>
      </w:r>
      <w:r w:rsidR="006F2270" w:rsidRPr="00F846A5">
        <w:rPr>
          <w:rFonts w:ascii="Calibri" w:hAnsi="Calibri" w:cs="Calibri"/>
          <w:color w:val="000000" w:themeColor="text1"/>
        </w:rPr>
        <w:t xml:space="preserve"> or ignore the performing women, like the artworks on the tables and the walls</w:t>
      </w:r>
      <w:r w:rsidR="00D47B83">
        <w:rPr>
          <w:rFonts w:ascii="Calibri" w:hAnsi="Calibri" w:cs="Calibri"/>
          <w:color w:val="000000" w:themeColor="text1"/>
        </w:rPr>
        <w:t xml:space="preserve"> </w:t>
      </w:r>
      <w:r w:rsidR="006F2270" w:rsidRPr="00F846A5">
        <w:rPr>
          <w:rFonts w:ascii="Calibri" w:hAnsi="Calibri" w:cs="Calibri"/>
          <w:color w:val="000000" w:themeColor="text1"/>
        </w:rPr>
        <w:t>while eating lunch.</w:t>
      </w:r>
    </w:p>
    <w:p w14:paraId="519414B7" w14:textId="38EB9290" w:rsidR="006315C2" w:rsidRDefault="006315C2" w:rsidP="006F2270">
      <w:pPr>
        <w:rPr>
          <w:rFonts w:ascii="Calibri" w:hAnsi="Calibri" w:cs="Calibri"/>
          <w:color w:val="000000" w:themeColor="text1"/>
        </w:rPr>
      </w:pPr>
    </w:p>
    <w:p w14:paraId="01BFFD22" w14:textId="61D816C9" w:rsidR="00210D2C" w:rsidRPr="00137D53" w:rsidRDefault="006315C2" w:rsidP="00210D2C">
      <w:r>
        <w:t>Th</w:t>
      </w:r>
      <w:r w:rsidR="00B21E33">
        <w:t>e</w:t>
      </w:r>
      <w:r>
        <w:t xml:space="preserve"> performance will be followed by an artist talk with </w:t>
      </w:r>
      <w:r w:rsidRPr="00210D2C">
        <w:rPr>
          <w:color w:val="538135" w:themeColor="accent6" w:themeShade="BF"/>
        </w:rPr>
        <w:t xml:space="preserve">Gayle Chong Kwan </w:t>
      </w:r>
      <w:r>
        <w:t xml:space="preserve">and </w:t>
      </w:r>
      <w:r w:rsidRPr="00210D2C">
        <w:rPr>
          <w:color w:val="538135" w:themeColor="accent6" w:themeShade="BF"/>
        </w:rPr>
        <w:t xml:space="preserve">Emily Perry </w:t>
      </w:r>
      <w:r>
        <w:t>in the iconic Fountain Court at Murray Edwards</w:t>
      </w:r>
      <w:r w:rsidR="00210D2C">
        <w:t xml:space="preserve">. </w:t>
      </w:r>
    </w:p>
    <w:p w14:paraId="4B31C087" w14:textId="69C42744" w:rsidR="00A0544A" w:rsidRPr="00210D2C" w:rsidRDefault="00210D2C" w:rsidP="00210D2C">
      <w:pPr>
        <w:jc w:val="center"/>
        <w:rPr>
          <w:rFonts w:ascii="Calibri" w:hAnsi="Calibri" w:cs="Calibri"/>
          <w:color w:val="000000" w:themeColor="text1"/>
          <w:sz w:val="18"/>
          <w:szCs w:val="18"/>
        </w:rPr>
      </w:pPr>
      <w:r w:rsidRPr="00BC1B25">
        <w:rPr>
          <w:rFonts w:ascii="Calibri" w:hAnsi="Calibri" w:cs="Calibri"/>
          <w:color w:val="000000" w:themeColor="text1"/>
          <w:sz w:val="18"/>
          <w:szCs w:val="18"/>
        </w:rPr>
        <w:t xml:space="preserve">Emily Perry, </w:t>
      </w:r>
      <w:r w:rsidRPr="00BC1B25">
        <w:rPr>
          <w:rFonts w:ascii="Calibri" w:hAnsi="Calibri" w:cs="Calibri"/>
          <w:i/>
          <w:iCs/>
          <w:color w:val="000000" w:themeColor="text1"/>
          <w:sz w:val="18"/>
          <w:szCs w:val="18"/>
        </w:rPr>
        <w:t xml:space="preserve">Woman with Salad, </w:t>
      </w:r>
      <w:r w:rsidRPr="00BC1B25">
        <w:rPr>
          <w:rFonts w:ascii="Calibri" w:hAnsi="Calibri" w:cs="Calibri"/>
          <w:color w:val="000000" w:themeColor="text1"/>
          <w:sz w:val="18"/>
          <w:szCs w:val="18"/>
        </w:rPr>
        <w:t>2018</w:t>
      </w:r>
    </w:p>
    <w:p w14:paraId="1EE0C710" w14:textId="77777777" w:rsidR="007B0C30" w:rsidRPr="007B0C30" w:rsidRDefault="007B0C30" w:rsidP="007B0C30">
      <w:pPr>
        <w:rPr>
          <w:rFonts w:ascii="Calibri" w:hAnsi="Calibri" w:cs="Calibri"/>
          <w:color w:val="000000" w:themeColor="text1"/>
          <w:sz w:val="22"/>
          <w:szCs w:val="22"/>
        </w:rPr>
      </w:pPr>
    </w:p>
    <w:p w14:paraId="51EA57DB" w14:textId="77777777" w:rsidR="00EC24F7" w:rsidRPr="00D47B83" w:rsidRDefault="007B0C30" w:rsidP="00137D53">
      <w:pPr>
        <w:jc w:val="center"/>
        <w:rPr>
          <w:rFonts w:ascii="Calibri" w:hAnsi="Calibri" w:cs="Calibri"/>
          <w:color w:val="538135" w:themeColor="accent6" w:themeShade="BF"/>
          <w:sz w:val="22"/>
          <w:szCs w:val="22"/>
        </w:rPr>
      </w:pPr>
      <w:r w:rsidRPr="00D47B83">
        <w:rPr>
          <w:rFonts w:ascii="Calibri" w:hAnsi="Calibri" w:cs="Calibri"/>
          <w:color w:val="538135" w:themeColor="accent6" w:themeShade="BF"/>
          <w:sz w:val="22"/>
          <w:szCs w:val="22"/>
        </w:rPr>
        <w:t>Performed by Clio</w:t>
      </w:r>
      <w:r w:rsidR="003E01EC" w:rsidRPr="00D47B83">
        <w:rPr>
          <w:rFonts w:ascii="Calibri" w:hAnsi="Calibri" w:cs="Calibri"/>
          <w:color w:val="538135" w:themeColor="accent6" w:themeShade="BF"/>
          <w:sz w:val="22"/>
          <w:szCs w:val="22"/>
        </w:rPr>
        <w:t xml:space="preserve"> Lloyd-Jacob</w:t>
      </w:r>
      <w:r w:rsidRPr="00D47B83">
        <w:rPr>
          <w:rFonts w:ascii="Calibri" w:hAnsi="Calibri" w:cs="Calibri"/>
          <w:color w:val="538135" w:themeColor="accent6" w:themeShade="BF"/>
          <w:sz w:val="22"/>
          <w:szCs w:val="22"/>
        </w:rPr>
        <w:t xml:space="preserve">, </w:t>
      </w:r>
    </w:p>
    <w:p w14:paraId="07AAC9A8" w14:textId="3E06EAC1" w:rsidR="00D47B83" w:rsidRPr="00D47B83" w:rsidRDefault="007B0C30" w:rsidP="00D47B83">
      <w:pPr>
        <w:jc w:val="center"/>
        <w:rPr>
          <w:rFonts w:ascii="Calibri" w:hAnsi="Calibri" w:cs="Calibri"/>
          <w:color w:val="538135" w:themeColor="accent6" w:themeShade="BF"/>
          <w:sz w:val="22"/>
          <w:szCs w:val="22"/>
        </w:rPr>
      </w:pPr>
      <w:r w:rsidRPr="00D47B83">
        <w:rPr>
          <w:rFonts w:ascii="Calibri" w:hAnsi="Calibri" w:cs="Calibri"/>
          <w:color w:val="538135" w:themeColor="accent6" w:themeShade="BF"/>
          <w:sz w:val="22"/>
          <w:szCs w:val="22"/>
        </w:rPr>
        <w:t>Damaris</w:t>
      </w:r>
      <w:r w:rsidR="003E01EC" w:rsidRPr="00D47B83">
        <w:rPr>
          <w:rFonts w:ascii="Calibri" w:hAnsi="Calibri" w:cs="Calibri"/>
          <w:color w:val="538135" w:themeColor="accent6" w:themeShade="BF"/>
          <w:sz w:val="22"/>
          <w:szCs w:val="22"/>
        </w:rPr>
        <w:t xml:space="preserve"> Athene and</w:t>
      </w:r>
      <w:r w:rsidRPr="00D47B83">
        <w:rPr>
          <w:rFonts w:ascii="Calibri" w:hAnsi="Calibri" w:cs="Calibri"/>
          <w:color w:val="538135" w:themeColor="accent6" w:themeShade="BF"/>
          <w:sz w:val="22"/>
          <w:szCs w:val="22"/>
        </w:rPr>
        <w:t xml:space="preserve"> </w:t>
      </w:r>
      <w:r w:rsidR="003E01EC" w:rsidRPr="00D47B83">
        <w:rPr>
          <w:rFonts w:ascii="Calibri" w:hAnsi="Calibri" w:cs="Calibri"/>
          <w:color w:val="538135" w:themeColor="accent6" w:themeShade="BF"/>
          <w:sz w:val="22"/>
          <w:szCs w:val="22"/>
        </w:rPr>
        <w:t>Elie Arden</w:t>
      </w:r>
    </w:p>
    <w:p w14:paraId="592CAB7C" w14:textId="31B3D65D" w:rsidR="007B0C30" w:rsidRPr="00D47B83" w:rsidRDefault="00137D53" w:rsidP="00137D53">
      <w:pPr>
        <w:jc w:val="center"/>
        <w:rPr>
          <w:rFonts w:ascii="Calibri" w:hAnsi="Calibri" w:cs="Calibri"/>
          <w:color w:val="538135" w:themeColor="accent6" w:themeShade="BF"/>
          <w:sz w:val="22"/>
          <w:szCs w:val="22"/>
        </w:rPr>
      </w:pPr>
      <w:r w:rsidRPr="00D47B83">
        <w:rPr>
          <w:rFonts w:ascii="Calibri" w:hAnsi="Calibri" w:cs="Calibri"/>
          <w:color w:val="538135" w:themeColor="accent6" w:themeShade="BF"/>
          <w:sz w:val="22"/>
          <w:szCs w:val="22"/>
        </w:rPr>
        <w:t>C</w:t>
      </w:r>
      <w:r w:rsidR="007B0C30" w:rsidRPr="00D47B83">
        <w:rPr>
          <w:rFonts w:ascii="Calibri" w:hAnsi="Calibri" w:cs="Calibri"/>
          <w:color w:val="538135" w:themeColor="accent6" w:themeShade="BF"/>
          <w:sz w:val="22"/>
          <w:szCs w:val="22"/>
        </w:rPr>
        <w:t>urated by Naomi Polonsky</w:t>
      </w:r>
    </w:p>
    <w:p w14:paraId="442D11FD" w14:textId="38B00EB1" w:rsidR="00E67BE3" w:rsidRPr="007A6589" w:rsidRDefault="00A0544A" w:rsidP="006F2270">
      <w:pPr>
        <w:rPr>
          <w:rFonts w:ascii="Calibri" w:hAnsi="Calibri" w:cs="Calibri"/>
          <w:color w:val="000000" w:themeColor="text1"/>
          <w:sz w:val="22"/>
          <w:szCs w:val="22"/>
        </w:rPr>
      </w:pPr>
      <w:r w:rsidRPr="007A6589">
        <w:rPr>
          <w:rFonts w:ascii="Calibri" w:hAnsi="Calibri" w:cs="Calibri"/>
          <w:noProof/>
          <w:color w:val="000000" w:themeColor="text1"/>
          <w:sz w:val="22"/>
          <w:szCs w:val="22"/>
        </w:rPr>
        <w:lastRenderedPageBreak/>
        <w:drawing>
          <wp:inline distT="0" distB="0" distL="0" distR="0" wp14:anchorId="65EC392D" wp14:editId="61D06880">
            <wp:extent cx="2661424" cy="2092844"/>
            <wp:effectExtent l="0" t="0" r="5715" b="3175"/>
            <wp:docPr id="7" name="Picture 7"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fferent&#10;&#10;Description automatically generated"/>
                    <pic:cNvPicPr/>
                  </pic:nvPicPr>
                  <pic:blipFill rotWithShape="1">
                    <a:blip r:embed="rId10" cstate="print">
                      <a:extLst>
                        <a:ext uri="{28A0092B-C50C-407E-A947-70E740481C1C}">
                          <a14:useLocalDpi xmlns:a14="http://schemas.microsoft.com/office/drawing/2010/main" val="0"/>
                        </a:ext>
                      </a:extLst>
                    </a:blip>
                    <a:srcRect l="8282" t="10538" r="8423" b="10865"/>
                    <a:stretch/>
                  </pic:blipFill>
                  <pic:spPr bwMode="auto">
                    <a:xfrm>
                      <a:off x="0" y="0"/>
                      <a:ext cx="2693717" cy="2118238"/>
                    </a:xfrm>
                    <a:prstGeom prst="rect">
                      <a:avLst/>
                    </a:prstGeom>
                    <a:ln>
                      <a:noFill/>
                    </a:ln>
                    <a:extLst>
                      <a:ext uri="{53640926-AAD7-44D8-BBD7-CCE9431645EC}">
                        <a14:shadowObscured xmlns:a14="http://schemas.microsoft.com/office/drawing/2010/main"/>
                      </a:ext>
                    </a:extLst>
                  </pic:spPr>
                </pic:pic>
              </a:graphicData>
            </a:graphic>
          </wp:inline>
        </w:drawing>
      </w:r>
    </w:p>
    <w:p w14:paraId="5B027ACE" w14:textId="4892A70B" w:rsidR="007B0C30" w:rsidRPr="007A6589" w:rsidRDefault="007B0C30" w:rsidP="007B0C30">
      <w:pPr>
        <w:jc w:val="center"/>
        <w:rPr>
          <w:rFonts w:ascii="Calibri" w:hAnsi="Calibri" w:cs="Calibri"/>
          <w:color w:val="000000" w:themeColor="text1"/>
          <w:sz w:val="18"/>
          <w:szCs w:val="18"/>
        </w:rPr>
      </w:pPr>
      <w:r w:rsidRPr="007A6589">
        <w:rPr>
          <w:rFonts w:ascii="Calibri" w:hAnsi="Calibri" w:cs="Calibri"/>
          <w:color w:val="000000" w:themeColor="text1"/>
          <w:sz w:val="18"/>
          <w:szCs w:val="18"/>
        </w:rPr>
        <w:t>Gayle Chong Kwan</w:t>
      </w:r>
    </w:p>
    <w:p w14:paraId="205B801E" w14:textId="77777777" w:rsidR="00847C60" w:rsidRPr="007A6589" w:rsidRDefault="007B0C30" w:rsidP="007B0C30">
      <w:pPr>
        <w:jc w:val="center"/>
        <w:rPr>
          <w:rFonts w:ascii="Calibri" w:hAnsi="Calibri" w:cs="Calibri"/>
          <w:i/>
          <w:iCs/>
          <w:color w:val="000000" w:themeColor="text1"/>
          <w:sz w:val="18"/>
          <w:szCs w:val="18"/>
        </w:rPr>
      </w:pPr>
      <w:r w:rsidRPr="007A6589">
        <w:rPr>
          <w:rFonts w:ascii="Calibri" w:hAnsi="Calibri" w:cs="Calibri"/>
          <w:i/>
          <w:iCs/>
          <w:color w:val="000000" w:themeColor="text1"/>
          <w:sz w:val="18"/>
          <w:szCs w:val="18"/>
        </w:rPr>
        <w:t>Voyage to the World at the Centre of the Earth</w:t>
      </w:r>
    </w:p>
    <w:p w14:paraId="55306FB2" w14:textId="43C2B9B7" w:rsidR="007B0C30" w:rsidRPr="007A6589" w:rsidRDefault="007B0C30" w:rsidP="007B0C30">
      <w:pPr>
        <w:jc w:val="center"/>
        <w:rPr>
          <w:rFonts w:ascii="Calibri" w:hAnsi="Calibri" w:cs="Calibri"/>
          <w:color w:val="000000" w:themeColor="text1"/>
          <w:sz w:val="18"/>
          <w:szCs w:val="18"/>
        </w:rPr>
      </w:pPr>
      <w:r w:rsidRPr="007A6589">
        <w:rPr>
          <w:rFonts w:ascii="Calibri" w:hAnsi="Calibri" w:cs="Calibri"/>
          <w:i/>
          <w:iCs/>
          <w:color w:val="000000" w:themeColor="text1"/>
          <w:sz w:val="18"/>
          <w:szCs w:val="18"/>
        </w:rPr>
        <w:t xml:space="preserve"> </w:t>
      </w:r>
      <w:r w:rsidRPr="007A6589">
        <w:rPr>
          <w:rFonts w:ascii="Calibri" w:hAnsi="Calibri" w:cs="Calibri"/>
          <w:color w:val="000000" w:themeColor="text1"/>
          <w:sz w:val="18"/>
          <w:szCs w:val="18"/>
        </w:rPr>
        <w:t xml:space="preserve">from the series </w:t>
      </w:r>
      <w:r w:rsidRPr="007A6589">
        <w:rPr>
          <w:rFonts w:ascii="Calibri" w:hAnsi="Calibri" w:cs="Calibri"/>
          <w:i/>
          <w:iCs/>
          <w:color w:val="000000" w:themeColor="text1"/>
          <w:sz w:val="18"/>
          <w:szCs w:val="18"/>
        </w:rPr>
        <w:t>Cockaigne</w:t>
      </w:r>
      <w:r w:rsidRPr="007A6589">
        <w:rPr>
          <w:rFonts w:ascii="Calibri" w:hAnsi="Calibri" w:cs="Calibri"/>
          <w:color w:val="000000" w:themeColor="text1"/>
          <w:sz w:val="18"/>
          <w:szCs w:val="18"/>
        </w:rPr>
        <w:t>, 2004</w:t>
      </w:r>
    </w:p>
    <w:p w14:paraId="0092F1E7" w14:textId="2056D27B" w:rsidR="00E67BE3" w:rsidRPr="007B0C30" w:rsidRDefault="00E67BE3" w:rsidP="006F2270">
      <w:pPr>
        <w:rPr>
          <w:rFonts w:ascii="Calibri" w:hAnsi="Calibri" w:cs="Calibri"/>
          <w:color w:val="000000" w:themeColor="text1"/>
          <w:sz w:val="22"/>
          <w:szCs w:val="22"/>
        </w:rPr>
      </w:pPr>
    </w:p>
    <w:p w14:paraId="1DF6D91D" w14:textId="77674467" w:rsidR="00A0544A" w:rsidRPr="00280010" w:rsidRDefault="007B0C30" w:rsidP="00E67BE3">
      <w:pPr>
        <w:rPr>
          <w:rFonts w:ascii="Calibri" w:hAnsi="Calibri" w:cs="Calibri"/>
          <w:b/>
          <w:bCs/>
          <w:color w:val="538135" w:themeColor="accent6" w:themeShade="BF"/>
          <w:sz w:val="26"/>
          <w:szCs w:val="26"/>
        </w:rPr>
      </w:pPr>
      <w:r w:rsidRPr="00280010">
        <w:rPr>
          <w:rFonts w:ascii="Calibri" w:hAnsi="Calibri" w:cs="Calibri"/>
          <w:b/>
          <w:bCs/>
          <w:color w:val="538135" w:themeColor="accent6" w:themeShade="BF"/>
          <w:sz w:val="26"/>
          <w:szCs w:val="26"/>
        </w:rPr>
        <w:t>About Emily Perry</w:t>
      </w:r>
    </w:p>
    <w:p w14:paraId="25C98DB8" w14:textId="77777777" w:rsidR="00A0544A" w:rsidRPr="007B0C30" w:rsidRDefault="00A0544A" w:rsidP="00E67BE3">
      <w:pPr>
        <w:rPr>
          <w:rFonts w:ascii="Calibri" w:hAnsi="Calibri" w:cs="Calibri"/>
          <w:color w:val="000000" w:themeColor="text1"/>
          <w:sz w:val="22"/>
          <w:szCs w:val="22"/>
        </w:rPr>
      </w:pPr>
    </w:p>
    <w:p w14:paraId="46FAE57E" w14:textId="7F012184" w:rsidR="00E67BE3" w:rsidRPr="007B0C30" w:rsidRDefault="00E67BE3" w:rsidP="00E67BE3">
      <w:pPr>
        <w:rPr>
          <w:rFonts w:ascii="Calibri" w:hAnsi="Calibri" w:cs="Calibri"/>
          <w:color w:val="000000" w:themeColor="text1"/>
          <w:sz w:val="22"/>
          <w:szCs w:val="22"/>
        </w:rPr>
      </w:pPr>
      <w:r w:rsidRPr="007B0C30">
        <w:rPr>
          <w:rFonts w:ascii="Calibri" w:hAnsi="Calibri" w:cs="Calibri"/>
          <w:color w:val="000000" w:themeColor="text1"/>
          <w:sz w:val="22"/>
          <w:szCs w:val="22"/>
        </w:rPr>
        <w:t xml:space="preserve">Emily Perry’s </w:t>
      </w:r>
      <w:r w:rsidR="00D43B39">
        <w:rPr>
          <w:rFonts w:ascii="Calibri" w:hAnsi="Calibri" w:cs="Calibri"/>
          <w:color w:val="000000" w:themeColor="text1"/>
          <w:sz w:val="22"/>
          <w:szCs w:val="22"/>
        </w:rPr>
        <w:t xml:space="preserve">performance </w:t>
      </w:r>
      <w:r w:rsidRPr="007B0C30">
        <w:rPr>
          <w:rFonts w:ascii="Calibri" w:hAnsi="Calibri" w:cs="Calibri"/>
          <w:color w:val="000000" w:themeColor="text1"/>
          <w:sz w:val="22"/>
          <w:szCs w:val="22"/>
        </w:rPr>
        <w:t xml:space="preserve">practice </w:t>
      </w:r>
      <w:r w:rsidR="00D43B39">
        <w:rPr>
          <w:rFonts w:ascii="Calibri" w:hAnsi="Calibri" w:cs="Calibri"/>
          <w:color w:val="000000" w:themeColor="text1"/>
          <w:sz w:val="22"/>
          <w:szCs w:val="22"/>
        </w:rPr>
        <w:t>focuses</w:t>
      </w:r>
      <w:r w:rsidRPr="007B0C30">
        <w:rPr>
          <w:rFonts w:ascii="Calibri" w:hAnsi="Calibri" w:cs="Calibri"/>
          <w:color w:val="000000" w:themeColor="text1"/>
          <w:sz w:val="22"/>
          <w:szCs w:val="22"/>
        </w:rPr>
        <w:t xml:space="preserve"> on gender, sexuality</w:t>
      </w:r>
      <w:r w:rsidR="00B21E33">
        <w:rPr>
          <w:rFonts w:ascii="Calibri" w:hAnsi="Calibri" w:cs="Calibri"/>
          <w:color w:val="000000" w:themeColor="text1"/>
          <w:sz w:val="22"/>
          <w:szCs w:val="22"/>
        </w:rPr>
        <w:t xml:space="preserve"> </w:t>
      </w:r>
      <w:r w:rsidRPr="007B0C30">
        <w:rPr>
          <w:rFonts w:ascii="Calibri" w:hAnsi="Calibri" w:cs="Calibri"/>
          <w:color w:val="000000" w:themeColor="text1"/>
          <w:sz w:val="22"/>
          <w:szCs w:val="22"/>
        </w:rPr>
        <w:t xml:space="preserve">and </w:t>
      </w:r>
      <w:r w:rsidR="00BF6792">
        <w:rPr>
          <w:rFonts w:ascii="Calibri" w:hAnsi="Calibri" w:cs="Calibri"/>
          <w:color w:val="000000" w:themeColor="text1"/>
          <w:sz w:val="22"/>
          <w:szCs w:val="22"/>
        </w:rPr>
        <w:t>the representation of women</w:t>
      </w:r>
      <w:r w:rsidR="00D43B39">
        <w:rPr>
          <w:rFonts w:ascii="Calibri" w:hAnsi="Calibri" w:cs="Calibri"/>
          <w:color w:val="000000" w:themeColor="text1"/>
          <w:sz w:val="22"/>
          <w:szCs w:val="22"/>
        </w:rPr>
        <w:t xml:space="preserve"> in </w:t>
      </w:r>
      <w:r w:rsidR="00B21E33">
        <w:rPr>
          <w:rFonts w:ascii="Calibri" w:hAnsi="Calibri" w:cs="Calibri"/>
          <w:color w:val="000000" w:themeColor="text1"/>
          <w:sz w:val="22"/>
          <w:szCs w:val="22"/>
        </w:rPr>
        <w:t xml:space="preserve">art history and </w:t>
      </w:r>
      <w:r w:rsidR="00D43B39">
        <w:rPr>
          <w:rFonts w:ascii="Calibri" w:hAnsi="Calibri" w:cs="Calibri"/>
          <w:color w:val="000000" w:themeColor="text1"/>
          <w:sz w:val="22"/>
          <w:szCs w:val="22"/>
        </w:rPr>
        <w:t>contemporary culture</w:t>
      </w:r>
      <w:r w:rsidRPr="007B0C30">
        <w:rPr>
          <w:rFonts w:ascii="Calibri" w:hAnsi="Calibri" w:cs="Calibri"/>
          <w:color w:val="000000" w:themeColor="text1"/>
          <w:sz w:val="22"/>
          <w:szCs w:val="22"/>
        </w:rPr>
        <w:t xml:space="preserve">. </w:t>
      </w:r>
      <w:r w:rsidR="00B21E33">
        <w:rPr>
          <w:rFonts w:ascii="Calibri" w:hAnsi="Calibri" w:cs="Calibri"/>
          <w:color w:val="000000" w:themeColor="text1"/>
          <w:sz w:val="22"/>
          <w:szCs w:val="22"/>
        </w:rPr>
        <w:t>Her</w:t>
      </w:r>
      <w:r w:rsidR="00B21E33" w:rsidRPr="00B21E33">
        <w:rPr>
          <w:rFonts w:ascii="Calibri" w:hAnsi="Calibri" w:cs="Calibri"/>
          <w:color w:val="000000" w:themeColor="text1"/>
          <w:sz w:val="22"/>
          <w:szCs w:val="22"/>
        </w:rPr>
        <w:t xml:space="preserve"> work reflects on the relationship between appearance and the physical and social constraints that determine identity. </w:t>
      </w:r>
      <w:r w:rsidR="00D43B39">
        <w:rPr>
          <w:rFonts w:ascii="Calibri" w:hAnsi="Calibri" w:cs="Calibri"/>
          <w:color w:val="000000" w:themeColor="text1"/>
          <w:sz w:val="22"/>
          <w:szCs w:val="22"/>
        </w:rPr>
        <w:t xml:space="preserve">Influenced by </w:t>
      </w:r>
      <w:r w:rsidR="00D43B39" w:rsidRPr="007B0C30">
        <w:rPr>
          <w:rFonts w:ascii="Calibri" w:hAnsi="Calibri" w:cs="Calibri"/>
          <w:color w:val="000000" w:themeColor="text1"/>
          <w:sz w:val="22"/>
          <w:szCs w:val="22"/>
        </w:rPr>
        <w:t xml:space="preserve">Marina </w:t>
      </w:r>
      <w:proofErr w:type="spellStart"/>
      <w:r w:rsidR="00D43B39" w:rsidRPr="007B0C30">
        <w:rPr>
          <w:rFonts w:ascii="Calibri" w:hAnsi="Calibri" w:cs="Calibri"/>
          <w:color w:val="000000" w:themeColor="text1"/>
          <w:sz w:val="22"/>
          <w:szCs w:val="22"/>
        </w:rPr>
        <w:t>Abramovi</w:t>
      </w:r>
      <w:r w:rsidR="00D43B39">
        <w:rPr>
          <w:rFonts w:ascii="Calibri" w:hAnsi="Calibri" w:cs="Calibri"/>
          <w:color w:val="000000" w:themeColor="text1"/>
          <w:sz w:val="22"/>
          <w:szCs w:val="22"/>
        </w:rPr>
        <w:t>ć</w:t>
      </w:r>
      <w:proofErr w:type="spellEnd"/>
      <w:r w:rsidR="00D43B39" w:rsidRPr="007B0C30">
        <w:rPr>
          <w:rFonts w:ascii="Calibri" w:hAnsi="Calibri" w:cs="Calibri"/>
          <w:color w:val="000000" w:themeColor="text1"/>
          <w:sz w:val="22"/>
          <w:szCs w:val="22"/>
        </w:rPr>
        <w:t>, Cindy Sherman</w:t>
      </w:r>
      <w:r w:rsidR="00B21E33">
        <w:rPr>
          <w:rFonts w:ascii="Calibri" w:hAnsi="Calibri" w:cs="Calibri"/>
          <w:color w:val="000000" w:themeColor="text1"/>
          <w:sz w:val="22"/>
          <w:szCs w:val="22"/>
        </w:rPr>
        <w:t xml:space="preserve"> and </w:t>
      </w:r>
      <w:proofErr w:type="spellStart"/>
      <w:r w:rsidR="00D43B39" w:rsidRPr="007B0C30">
        <w:rPr>
          <w:rFonts w:ascii="Calibri" w:hAnsi="Calibri" w:cs="Calibri"/>
          <w:color w:val="000000" w:themeColor="text1"/>
          <w:sz w:val="22"/>
          <w:szCs w:val="22"/>
        </w:rPr>
        <w:t>Pipilo</w:t>
      </w:r>
      <w:r w:rsidR="00D43B39">
        <w:rPr>
          <w:rFonts w:ascii="Calibri" w:hAnsi="Calibri" w:cs="Calibri"/>
          <w:color w:val="000000" w:themeColor="text1"/>
          <w:sz w:val="22"/>
          <w:szCs w:val="22"/>
        </w:rPr>
        <w:t>t</w:t>
      </w:r>
      <w:r w:rsidR="00D43B39" w:rsidRPr="007B0C30">
        <w:rPr>
          <w:rFonts w:ascii="Calibri" w:hAnsi="Calibri" w:cs="Calibri"/>
          <w:color w:val="000000" w:themeColor="text1"/>
          <w:sz w:val="22"/>
          <w:szCs w:val="22"/>
        </w:rPr>
        <w:t>ti</w:t>
      </w:r>
      <w:proofErr w:type="spellEnd"/>
      <w:r w:rsidR="00D43B39" w:rsidRPr="007B0C30">
        <w:rPr>
          <w:rFonts w:ascii="Calibri" w:hAnsi="Calibri" w:cs="Calibri"/>
          <w:color w:val="000000" w:themeColor="text1"/>
          <w:sz w:val="22"/>
          <w:szCs w:val="22"/>
        </w:rPr>
        <w:t xml:space="preserve"> </w:t>
      </w:r>
      <w:proofErr w:type="spellStart"/>
      <w:r w:rsidR="00D43B39" w:rsidRPr="007B0C30">
        <w:rPr>
          <w:rFonts w:ascii="Calibri" w:hAnsi="Calibri" w:cs="Calibri"/>
          <w:color w:val="000000" w:themeColor="text1"/>
          <w:sz w:val="22"/>
          <w:szCs w:val="22"/>
        </w:rPr>
        <w:t>Rist</w:t>
      </w:r>
      <w:proofErr w:type="spellEnd"/>
      <w:r w:rsidR="00D43B39">
        <w:rPr>
          <w:rFonts w:ascii="Calibri" w:hAnsi="Calibri" w:cs="Calibri"/>
          <w:color w:val="000000" w:themeColor="text1"/>
          <w:sz w:val="22"/>
          <w:szCs w:val="22"/>
        </w:rPr>
        <w:t xml:space="preserve">, </w:t>
      </w:r>
      <w:r w:rsidR="00B21E33">
        <w:rPr>
          <w:rFonts w:ascii="Calibri" w:hAnsi="Calibri" w:cs="Calibri"/>
          <w:color w:val="000000" w:themeColor="text1"/>
          <w:sz w:val="22"/>
          <w:szCs w:val="22"/>
        </w:rPr>
        <w:t>Perry</w:t>
      </w:r>
      <w:r w:rsidRPr="007B0C30">
        <w:rPr>
          <w:rFonts w:ascii="Calibri" w:hAnsi="Calibri" w:cs="Calibri"/>
          <w:color w:val="000000" w:themeColor="text1"/>
          <w:sz w:val="22"/>
          <w:szCs w:val="22"/>
        </w:rPr>
        <w:t xml:space="preserve"> </w:t>
      </w:r>
      <w:r w:rsidR="00D43B39">
        <w:rPr>
          <w:rFonts w:ascii="Calibri" w:hAnsi="Calibri" w:cs="Calibri"/>
          <w:color w:val="000000" w:themeColor="text1"/>
          <w:sz w:val="22"/>
          <w:szCs w:val="22"/>
        </w:rPr>
        <w:t>explores</w:t>
      </w:r>
      <w:r w:rsidRPr="007B0C30">
        <w:rPr>
          <w:rFonts w:ascii="Calibri" w:hAnsi="Calibri" w:cs="Calibri"/>
          <w:color w:val="000000" w:themeColor="text1"/>
          <w:sz w:val="22"/>
          <w:szCs w:val="22"/>
        </w:rPr>
        <w:t xml:space="preserve"> the human, the bodily, the emotional</w:t>
      </w:r>
      <w:r w:rsidR="00D43B39">
        <w:rPr>
          <w:rFonts w:ascii="Calibri" w:hAnsi="Calibri" w:cs="Calibri"/>
          <w:color w:val="000000" w:themeColor="text1"/>
          <w:sz w:val="22"/>
          <w:szCs w:val="22"/>
        </w:rPr>
        <w:t xml:space="preserve"> and </w:t>
      </w:r>
      <w:r w:rsidRPr="007B0C30">
        <w:rPr>
          <w:rFonts w:ascii="Calibri" w:hAnsi="Calibri" w:cs="Calibri"/>
          <w:color w:val="000000" w:themeColor="text1"/>
          <w:sz w:val="22"/>
          <w:szCs w:val="22"/>
        </w:rPr>
        <w:t xml:space="preserve">the grotesque. </w:t>
      </w:r>
      <w:r w:rsidR="00B21E33">
        <w:rPr>
          <w:rFonts w:ascii="Calibri" w:hAnsi="Calibri" w:cs="Calibri"/>
          <w:color w:val="000000" w:themeColor="text1"/>
          <w:sz w:val="22"/>
          <w:szCs w:val="22"/>
        </w:rPr>
        <w:t>She</w:t>
      </w:r>
      <w:r w:rsidR="00B21E33" w:rsidRPr="00B21E33">
        <w:rPr>
          <w:rFonts w:ascii="Calibri" w:hAnsi="Calibri" w:cs="Calibri"/>
          <w:color w:val="000000" w:themeColor="text1"/>
          <w:sz w:val="22"/>
          <w:szCs w:val="22"/>
        </w:rPr>
        <w:t xml:space="preserve"> </w:t>
      </w:r>
      <w:r w:rsidR="00B21E33">
        <w:rPr>
          <w:rFonts w:ascii="Calibri" w:hAnsi="Calibri" w:cs="Calibri"/>
          <w:color w:val="000000" w:themeColor="text1"/>
          <w:sz w:val="22"/>
          <w:szCs w:val="22"/>
        </w:rPr>
        <w:t>creates</w:t>
      </w:r>
      <w:r w:rsidR="00B21E33" w:rsidRPr="00B21E33">
        <w:rPr>
          <w:rFonts w:ascii="Calibri" w:hAnsi="Calibri" w:cs="Calibri"/>
          <w:color w:val="000000" w:themeColor="text1"/>
          <w:sz w:val="22"/>
          <w:szCs w:val="22"/>
        </w:rPr>
        <w:t xml:space="preserve"> uncomfortable, socio-artistic situations which force interaction in subtle and frequently humorous way</w:t>
      </w:r>
      <w:r w:rsidR="00B21E33">
        <w:rPr>
          <w:rFonts w:ascii="Calibri" w:hAnsi="Calibri" w:cs="Calibri"/>
          <w:color w:val="000000" w:themeColor="text1"/>
          <w:sz w:val="22"/>
          <w:szCs w:val="22"/>
        </w:rPr>
        <w:t>s. Her performances</w:t>
      </w:r>
      <w:r w:rsidR="00B21E33" w:rsidRPr="00B21E33">
        <w:rPr>
          <w:rFonts w:ascii="Calibri" w:hAnsi="Calibri" w:cs="Calibri"/>
          <w:color w:val="000000" w:themeColor="text1"/>
          <w:sz w:val="22"/>
          <w:szCs w:val="22"/>
        </w:rPr>
        <w:t xml:space="preserve"> </w:t>
      </w:r>
      <w:r w:rsidR="00B21E33">
        <w:rPr>
          <w:rFonts w:ascii="Calibri" w:hAnsi="Calibri" w:cs="Calibri"/>
          <w:color w:val="000000" w:themeColor="text1"/>
          <w:sz w:val="22"/>
          <w:szCs w:val="22"/>
        </w:rPr>
        <w:t xml:space="preserve">challenge </w:t>
      </w:r>
      <w:r w:rsidR="00B21E33" w:rsidRPr="00B21E33">
        <w:rPr>
          <w:rFonts w:ascii="Calibri" w:hAnsi="Calibri" w:cs="Calibri"/>
          <w:color w:val="000000" w:themeColor="text1"/>
          <w:sz w:val="22"/>
          <w:szCs w:val="22"/>
        </w:rPr>
        <w:t>the traditional role of the spectator, as both her works and gallery visitors become the subject, the viewers and the viewed.</w:t>
      </w:r>
    </w:p>
    <w:p w14:paraId="07145548" w14:textId="321858A4" w:rsidR="007B0C30" w:rsidRPr="007B0C30" w:rsidRDefault="007B0C30" w:rsidP="00E67BE3">
      <w:pPr>
        <w:rPr>
          <w:rFonts w:ascii="Calibri" w:hAnsi="Calibri" w:cs="Calibri"/>
          <w:color w:val="000000" w:themeColor="text1"/>
          <w:sz w:val="22"/>
          <w:szCs w:val="22"/>
        </w:rPr>
      </w:pPr>
    </w:p>
    <w:p w14:paraId="6B0D48DE" w14:textId="63FBB4B0" w:rsidR="007B0C30" w:rsidRPr="00280010" w:rsidRDefault="007B0C30" w:rsidP="00E67BE3">
      <w:pPr>
        <w:rPr>
          <w:rFonts w:ascii="Calibri" w:hAnsi="Calibri" w:cs="Calibri"/>
          <w:b/>
          <w:bCs/>
          <w:color w:val="000000" w:themeColor="text1"/>
          <w:sz w:val="26"/>
          <w:szCs w:val="26"/>
        </w:rPr>
      </w:pPr>
      <w:r w:rsidRPr="00280010">
        <w:rPr>
          <w:rFonts w:ascii="Calibri" w:hAnsi="Calibri" w:cs="Calibri"/>
          <w:b/>
          <w:bCs/>
          <w:color w:val="538135" w:themeColor="accent6" w:themeShade="BF"/>
          <w:sz w:val="26"/>
          <w:szCs w:val="26"/>
        </w:rPr>
        <w:t>About Gayle Chong Kwan</w:t>
      </w:r>
    </w:p>
    <w:p w14:paraId="725B5890" w14:textId="356172BE" w:rsidR="00E67BE3" w:rsidRPr="007B0C30" w:rsidRDefault="00E67BE3" w:rsidP="006F2270">
      <w:pPr>
        <w:rPr>
          <w:rFonts w:ascii="Calibri" w:hAnsi="Calibri" w:cs="Calibri"/>
          <w:color w:val="000000" w:themeColor="text1"/>
          <w:sz w:val="22"/>
          <w:szCs w:val="22"/>
        </w:rPr>
      </w:pPr>
    </w:p>
    <w:p w14:paraId="7F9EE714" w14:textId="08851E2D" w:rsidR="00D43B39" w:rsidRDefault="002305B9" w:rsidP="002305B9">
      <w:pPr>
        <w:rPr>
          <w:rFonts w:ascii="Calibri" w:hAnsi="Calibri" w:cs="Calibri"/>
          <w:color w:val="000000" w:themeColor="text1"/>
          <w:sz w:val="22"/>
          <w:szCs w:val="22"/>
        </w:rPr>
      </w:pPr>
      <w:r w:rsidRPr="002305B9">
        <w:rPr>
          <w:rFonts w:ascii="Calibri" w:hAnsi="Calibri" w:cs="Calibri"/>
          <w:color w:val="000000" w:themeColor="text1"/>
          <w:sz w:val="22"/>
          <w:szCs w:val="22"/>
        </w:rPr>
        <w:t xml:space="preserve">Gayle Chong Kwan is known for her large-scale </w:t>
      </w:r>
      <w:r w:rsidRPr="002305B9">
        <w:rPr>
          <w:rFonts w:ascii="Calibri" w:hAnsi="Calibri" w:cs="Calibri"/>
          <w:i/>
          <w:iCs/>
          <w:color w:val="000000" w:themeColor="text1"/>
          <w:sz w:val="22"/>
          <w:szCs w:val="22"/>
        </w:rPr>
        <w:t>mise-</w:t>
      </w:r>
      <w:proofErr w:type="spellStart"/>
      <w:r w:rsidRPr="002305B9">
        <w:rPr>
          <w:rFonts w:ascii="Calibri" w:hAnsi="Calibri" w:cs="Calibri"/>
          <w:i/>
          <w:iCs/>
          <w:color w:val="000000" w:themeColor="text1"/>
          <w:sz w:val="22"/>
          <w:szCs w:val="22"/>
        </w:rPr>
        <w:t>en</w:t>
      </w:r>
      <w:proofErr w:type="spellEnd"/>
      <w:r w:rsidRPr="002305B9">
        <w:rPr>
          <w:rFonts w:ascii="Calibri" w:hAnsi="Calibri" w:cs="Calibri"/>
          <w:i/>
          <w:iCs/>
          <w:color w:val="000000" w:themeColor="text1"/>
          <w:sz w:val="22"/>
          <w:szCs w:val="22"/>
        </w:rPr>
        <w:t>-</w:t>
      </w:r>
      <w:proofErr w:type="spellStart"/>
      <w:r w:rsidRPr="002305B9">
        <w:rPr>
          <w:rFonts w:ascii="Calibri" w:hAnsi="Calibri" w:cs="Calibri"/>
          <w:i/>
          <w:iCs/>
          <w:color w:val="000000" w:themeColor="text1"/>
          <w:sz w:val="22"/>
          <w:szCs w:val="22"/>
        </w:rPr>
        <w:t>sc</w:t>
      </w:r>
      <w:r>
        <w:rPr>
          <w:rFonts w:ascii="Calibri" w:hAnsi="Calibri" w:cs="Calibri"/>
          <w:i/>
          <w:iCs/>
          <w:color w:val="000000" w:themeColor="text1"/>
          <w:sz w:val="22"/>
          <w:szCs w:val="22"/>
        </w:rPr>
        <w:t>è</w:t>
      </w:r>
      <w:r w:rsidRPr="002305B9">
        <w:rPr>
          <w:rFonts w:ascii="Calibri" w:hAnsi="Calibri" w:cs="Calibri"/>
          <w:i/>
          <w:iCs/>
          <w:color w:val="000000" w:themeColor="text1"/>
          <w:sz w:val="22"/>
          <w:szCs w:val="22"/>
        </w:rPr>
        <w:t>ne</w:t>
      </w:r>
      <w:proofErr w:type="spellEnd"/>
      <w:r w:rsidRPr="002305B9">
        <w:rPr>
          <w:rFonts w:ascii="Calibri" w:hAnsi="Calibri" w:cs="Calibri"/>
          <w:color w:val="000000" w:themeColor="text1"/>
          <w:sz w:val="22"/>
          <w:szCs w:val="22"/>
        </w:rPr>
        <w:t xml:space="preserve"> environments and photographs, created out of waste products, found materials and documentary sources.</w:t>
      </w:r>
      <w:r>
        <w:rPr>
          <w:rFonts w:ascii="Calibri" w:hAnsi="Calibri" w:cs="Calibri"/>
          <w:color w:val="000000" w:themeColor="text1"/>
          <w:sz w:val="22"/>
          <w:szCs w:val="22"/>
        </w:rPr>
        <w:t xml:space="preserve"> </w:t>
      </w:r>
      <w:r w:rsidRPr="002305B9">
        <w:rPr>
          <w:rFonts w:ascii="Calibri" w:hAnsi="Calibri" w:cs="Calibri"/>
          <w:color w:val="000000" w:themeColor="text1"/>
          <w:sz w:val="22"/>
          <w:szCs w:val="22"/>
        </w:rPr>
        <w:t>Her work highlights the ambiguous relationship between reality, appropriation, and latter</w:t>
      </w:r>
      <w:r w:rsidR="00924574">
        <w:rPr>
          <w:rFonts w:ascii="Calibri" w:hAnsi="Calibri" w:cs="Calibri"/>
          <w:color w:val="000000" w:themeColor="text1"/>
          <w:sz w:val="22"/>
          <w:szCs w:val="22"/>
        </w:rPr>
        <w:t>-</w:t>
      </w:r>
      <w:r w:rsidRPr="002305B9">
        <w:rPr>
          <w:rFonts w:ascii="Calibri" w:hAnsi="Calibri" w:cs="Calibri"/>
          <w:color w:val="000000" w:themeColor="text1"/>
          <w:sz w:val="22"/>
          <w:szCs w:val="22"/>
        </w:rPr>
        <w:t>day myths</w:t>
      </w:r>
      <w:r w:rsidR="00B21E33">
        <w:rPr>
          <w:rFonts w:ascii="Calibri" w:hAnsi="Calibri" w:cs="Calibri"/>
          <w:color w:val="000000" w:themeColor="text1"/>
          <w:sz w:val="22"/>
          <w:szCs w:val="22"/>
        </w:rPr>
        <w:t xml:space="preserve">. It </w:t>
      </w:r>
      <w:r w:rsidRPr="002305B9">
        <w:rPr>
          <w:rFonts w:ascii="Calibri" w:hAnsi="Calibri" w:cs="Calibri"/>
          <w:color w:val="000000" w:themeColor="text1"/>
          <w:sz w:val="22"/>
          <w:szCs w:val="22"/>
        </w:rPr>
        <w:t>focuse</w:t>
      </w:r>
      <w:r w:rsidR="00D43B39">
        <w:rPr>
          <w:rFonts w:ascii="Calibri" w:hAnsi="Calibri" w:cs="Calibri"/>
          <w:color w:val="000000" w:themeColor="text1"/>
          <w:sz w:val="22"/>
          <w:szCs w:val="22"/>
        </w:rPr>
        <w:t>s</w:t>
      </w:r>
      <w:r w:rsidRPr="002305B9">
        <w:rPr>
          <w:rFonts w:ascii="Calibri" w:hAnsi="Calibri" w:cs="Calibri"/>
          <w:color w:val="000000" w:themeColor="text1"/>
          <w:sz w:val="22"/>
          <w:szCs w:val="22"/>
        </w:rPr>
        <w:t xml:space="preserve"> on contemporary tourism</w:t>
      </w:r>
      <w:r w:rsidR="00D43B39">
        <w:rPr>
          <w:rFonts w:ascii="Calibri" w:hAnsi="Calibri" w:cs="Calibri"/>
          <w:color w:val="000000" w:themeColor="text1"/>
          <w:sz w:val="22"/>
          <w:szCs w:val="22"/>
        </w:rPr>
        <w:t xml:space="preserve"> and</w:t>
      </w:r>
      <w:r w:rsidRPr="002305B9">
        <w:rPr>
          <w:rFonts w:ascii="Calibri" w:hAnsi="Calibri" w:cs="Calibri"/>
          <w:color w:val="000000" w:themeColor="text1"/>
          <w:sz w:val="22"/>
          <w:szCs w:val="22"/>
        </w:rPr>
        <w:t xml:space="preserve"> trade in relation to their impact upon the landscape. Chong Kwan develops her work through sensory activities, participation and historical or archaeological </w:t>
      </w:r>
      <w:r w:rsidR="00D43B39">
        <w:rPr>
          <w:rFonts w:ascii="Calibri" w:hAnsi="Calibri" w:cs="Calibri"/>
          <w:color w:val="000000" w:themeColor="text1"/>
          <w:sz w:val="22"/>
          <w:szCs w:val="22"/>
        </w:rPr>
        <w:t>research. Her</w:t>
      </w:r>
      <w:r w:rsidRPr="002305B9">
        <w:rPr>
          <w:rFonts w:ascii="Calibri" w:hAnsi="Calibri" w:cs="Calibri"/>
          <w:color w:val="000000" w:themeColor="text1"/>
          <w:sz w:val="22"/>
          <w:szCs w:val="22"/>
        </w:rPr>
        <w:t xml:space="preserve"> settings </w:t>
      </w:r>
      <w:r w:rsidR="00D43B39">
        <w:rPr>
          <w:rFonts w:ascii="Calibri" w:hAnsi="Calibri" w:cs="Calibri"/>
          <w:color w:val="000000" w:themeColor="text1"/>
          <w:sz w:val="22"/>
          <w:szCs w:val="22"/>
        </w:rPr>
        <w:t>and</w:t>
      </w:r>
      <w:r w:rsidRPr="002305B9">
        <w:rPr>
          <w:rFonts w:ascii="Calibri" w:hAnsi="Calibri" w:cs="Calibri"/>
          <w:color w:val="000000" w:themeColor="text1"/>
          <w:sz w:val="22"/>
          <w:szCs w:val="22"/>
        </w:rPr>
        <w:t xml:space="preserve"> props </w:t>
      </w:r>
      <w:r w:rsidR="00D43B39">
        <w:rPr>
          <w:rFonts w:ascii="Calibri" w:hAnsi="Calibri" w:cs="Calibri"/>
          <w:color w:val="000000" w:themeColor="text1"/>
          <w:sz w:val="22"/>
          <w:szCs w:val="22"/>
        </w:rPr>
        <w:t xml:space="preserve">conjure </w:t>
      </w:r>
      <w:r w:rsidRPr="002305B9">
        <w:rPr>
          <w:rFonts w:ascii="Calibri" w:hAnsi="Calibri" w:cs="Calibri"/>
          <w:color w:val="000000" w:themeColor="text1"/>
          <w:sz w:val="22"/>
          <w:szCs w:val="22"/>
        </w:rPr>
        <w:t xml:space="preserve">fantastical </w:t>
      </w:r>
      <w:r w:rsidR="00D43B39">
        <w:rPr>
          <w:rFonts w:ascii="Calibri" w:hAnsi="Calibri" w:cs="Calibri"/>
          <w:color w:val="000000" w:themeColor="text1"/>
          <w:sz w:val="22"/>
          <w:szCs w:val="22"/>
        </w:rPr>
        <w:t xml:space="preserve">scenes and experience. </w:t>
      </w:r>
    </w:p>
    <w:p w14:paraId="1A563069" w14:textId="38F707A5" w:rsidR="007B0C30" w:rsidRPr="007B0C30" w:rsidRDefault="007B0C30" w:rsidP="002305B9">
      <w:pPr>
        <w:rPr>
          <w:rFonts w:ascii="Calibri" w:hAnsi="Calibri" w:cs="Calibri"/>
          <w:color w:val="000000" w:themeColor="text1"/>
          <w:sz w:val="22"/>
          <w:szCs w:val="22"/>
        </w:rPr>
      </w:pPr>
      <w:r w:rsidRPr="00280010">
        <w:rPr>
          <w:rFonts w:ascii="Calibri" w:eastAsia="Times New Roman" w:hAnsi="Calibri" w:cs="Calibri"/>
          <w:b/>
          <w:bCs/>
          <w:color w:val="538135" w:themeColor="accent6" w:themeShade="BF"/>
          <w:sz w:val="26"/>
          <w:szCs w:val="26"/>
          <w:lang w:eastAsia="en-GB"/>
        </w:rPr>
        <w:t>About the New Hall Art Collection</w:t>
      </w:r>
    </w:p>
    <w:p w14:paraId="440E2504" w14:textId="0900FF5E" w:rsidR="007B0C30" w:rsidRDefault="007B0C30" w:rsidP="007B0C30">
      <w:pPr>
        <w:shd w:val="clear" w:color="auto" w:fill="FFFFFF"/>
        <w:spacing w:before="100" w:beforeAutospacing="1" w:after="100" w:afterAutospacing="1"/>
        <w:rPr>
          <w:rFonts w:ascii="Calibri" w:eastAsia="Times New Roman" w:hAnsi="Calibri" w:cs="Calibri"/>
          <w:color w:val="000000" w:themeColor="text1"/>
          <w:sz w:val="22"/>
          <w:szCs w:val="22"/>
          <w:lang w:eastAsia="en-GB"/>
        </w:rPr>
      </w:pPr>
      <w:r w:rsidRPr="007B0C30">
        <w:rPr>
          <w:rFonts w:ascii="Calibri" w:eastAsia="Times New Roman" w:hAnsi="Calibri" w:cs="Calibri"/>
          <w:color w:val="000000" w:themeColor="text1"/>
          <w:sz w:val="22"/>
          <w:szCs w:val="22"/>
          <w:lang w:eastAsia="en-GB"/>
        </w:rPr>
        <w:t xml:space="preserve">The New Hall Art Collection is Europe’s largest collection of art by women. It includes 550 works by leading artists such as Barbara Hepworth, Paula Rego, </w:t>
      </w:r>
      <w:proofErr w:type="spellStart"/>
      <w:r w:rsidRPr="007B0C30">
        <w:rPr>
          <w:rFonts w:ascii="Calibri" w:eastAsia="Times New Roman" w:hAnsi="Calibri" w:cs="Calibri"/>
          <w:color w:val="000000" w:themeColor="text1"/>
          <w:sz w:val="22"/>
          <w:szCs w:val="22"/>
          <w:lang w:eastAsia="en-GB"/>
        </w:rPr>
        <w:t>Lubaina</w:t>
      </w:r>
      <w:proofErr w:type="spellEnd"/>
      <w:r w:rsidRPr="007B0C30">
        <w:rPr>
          <w:rFonts w:ascii="Calibri" w:eastAsia="Times New Roman" w:hAnsi="Calibri" w:cs="Calibri"/>
          <w:color w:val="000000" w:themeColor="text1"/>
          <w:sz w:val="22"/>
          <w:szCs w:val="22"/>
          <w:lang w:eastAsia="en-GB"/>
        </w:rPr>
        <w:t xml:space="preserve"> Humid, Faith Ringgold, Tracey </w:t>
      </w:r>
      <w:proofErr w:type="spellStart"/>
      <w:r w:rsidRPr="007B0C30">
        <w:rPr>
          <w:rFonts w:ascii="Calibri" w:eastAsia="Times New Roman" w:hAnsi="Calibri" w:cs="Calibri"/>
          <w:color w:val="000000" w:themeColor="text1"/>
          <w:sz w:val="22"/>
          <w:szCs w:val="22"/>
          <w:lang w:eastAsia="en-GB"/>
        </w:rPr>
        <w:t>Emin</w:t>
      </w:r>
      <w:proofErr w:type="spellEnd"/>
      <w:r w:rsidRPr="007B0C30">
        <w:rPr>
          <w:rFonts w:ascii="Calibri" w:eastAsia="Times New Roman" w:hAnsi="Calibri" w:cs="Calibri"/>
          <w:color w:val="000000" w:themeColor="text1"/>
          <w:sz w:val="22"/>
          <w:szCs w:val="22"/>
          <w:lang w:eastAsia="en-GB"/>
        </w:rPr>
        <w:t xml:space="preserve"> and Cindy Sherman. Founded in the early 1990s, the Collection challenges the underrepresentation of women artists in museums and galleries. In 2018, the Collection was granted Museum Accreditation by Arts Council England. </w:t>
      </w:r>
    </w:p>
    <w:p w14:paraId="7EE8EEF6" w14:textId="77777777" w:rsidR="00156CE7" w:rsidRPr="007A6589" w:rsidRDefault="00156CE7" w:rsidP="00156CE7">
      <w:pPr>
        <w:shd w:val="clear" w:color="auto" w:fill="FFFFFF"/>
        <w:rPr>
          <w:rFonts w:ascii="Calibri" w:eastAsia="Times New Roman" w:hAnsi="Calibri" w:cs="Calibri"/>
          <w:color w:val="000000" w:themeColor="text1"/>
          <w:sz w:val="22"/>
          <w:szCs w:val="22"/>
          <w:lang w:eastAsia="en-GB"/>
        </w:rPr>
      </w:pPr>
      <w:r w:rsidRPr="007B0C30">
        <w:rPr>
          <w:rFonts w:ascii="Calibri" w:eastAsia="Times New Roman" w:hAnsi="Calibri" w:cs="Calibri"/>
          <w:color w:val="000000" w:themeColor="text1"/>
          <w:sz w:val="22"/>
          <w:szCs w:val="22"/>
          <w:lang w:eastAsia="en-GB"/>
        </w:rPr>
        <w:fldChar w:fldCharType="begin"/>
      </w:r>
      <w:r w:rsidRPr="007B0C30">
        <w:rPr>
          <w:rFonts w:ascii="Calibri" w:eastAsia="Times New Roman" w:hAnsi="Calibri" w:cs="Calibri"/>
          <w:color w:val="000000" w:themeColor="text1"/>
          <w:sz w:val="22"/>
          <w:szCs w:val="22"/>
          <w:lang w:eastAsia="en-GB"/>
        </w:rPr>
        <w:instrText xml:space="preserve"> INCLUDEPICTURE "/var/folders/r7/y59cgk_j0zng38bwhtwpplq80000gn/T/com.microsoft.Word/WebArchiveCopyPasteTempFiles/page2image65653392" \* MERGEFORMATINET </w:instrText>
      </w:r>
      <w:r w:rsidRPr="007B0C30">
        <w:rPr>
          <w:rFonts w:ascii="Calibri" w:eastAsia="Times New Roman" w:hAnsi="Calibri" w:cs="Calibri"/>
          <w:color w:val="000000" w:themeColor="text1"/>
          <w:sz w:val="22"/>
          <w:szCs w:val="22"/>
          <w:lang w:eastAsia="en-GB"/>
        </w:rPr>
        <w:fldChar w:fldCharType="separate"/>
      </w:r>
      <w:r w:rsidRPr="007A6589">
        <w:rPr>
          <w:rFonts w:ascii="Calibri" w:eastAsia="Times New Roman" w:hAnsi="Calibri" w:cs="Calibri"/>
          <w:noProof/>
          <w:color w:val="000000" w:themeColor="text1"/>
          <w:sz w:val="22"/>
          <w:szCs w:val="22"/>
          <w:lang w:eastAsia="en-GB"/>
        </w:rPr>
        <w:drawing>
          <wp:inline distT="0" distB="0" distL="0" distR="0" wp14:anchorId="13BD81BC" wp14:editId="6826C40A">
            <wp:extent cx="2640965" cy="1537970"/>
            <wp:effectExtent l="0" t="0" r="635" b="0"/>
            <wp:docPr id="12" name="Picture 12" descr="page2image6565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656533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537970"/>
                    </a:xfrm>
                    <a:prstGeom prst="rect">
                      <a:avLst/>
                    </a:prstGeom>
                    <a:noFill/>
                    <a:ln>
                      <a:noFill/>
                    </a:ln>
                  </pic:spPr>
                </pic:pic>
              </a:graphicData>
            </a:graphic>
          </wp:inline>
        </w:drawing>
      </w:r>
      <w:r w:rsidRPr="007B0C30">
        <w:rPr>
          <w:rFonts w:ascii="Calibri" w:eastAsia="Times New Roman" w:hAnsi="Calibri" w:cs="Calibri"/>
          <w:color w:val="000000" w:themeColor="text1"/>
          <w:sz w:val="22"/>
          <w:szCs w:val="22"/>
          <w:lang w:eastAsia="en-GB"/>
        </w:rPr>
        <w:fldChar w:fldCharType="end"/>
      </w:r>
    </w:p>
    <w:p w14:paraId="66688B78" w14:textId="77777777" w:rsidR="00156CE7" w:rsidRPr="007A6589" w:rsidRDefault="00156CE7" w:rsidP="00156CE7">
      <w:pPr>
        <w:shd w:val="clear" w:color="auto" w:fill="FFFFFF"/>
        <w:jc w:val="center"/>
        <w:rPr>
          <w:rFonts w:ascii="Calibri" w:eastAsia="Times New Roman" w:hAnsi="Calibri" w:cs="Calibri"/>
          <w:color w:val="000000" w:themeColor="text1"/>
          <w:sz w:val="18"/>
          <w:szCs w:val="18"/>
          <w:lang w:eastAsia="en-GB"/>
        </w:rPr>
      </w:pPr>
      <w:r w:rsidRPr="007A6589">
        <w:rPr>
          <w:rFonts w:ascii="Calibri" w:eastAsia="Times New Roman" w:hAnsi="Calibri" w:cs="Calibri"/>
          <w:i/>
          <w:iCs/>
          <w:color w:val="000000" w:themeColor="text1"/>
          <w:sz w:val="18"/>
          <w:szCs w:val="18"/>
          <w:lang w:eastAsia="en-GB"/>
        </w:rPr>
        <w:t xml:space="preserve">Maud </w:t>
      </w:r>
      <w:proofErr w:type="spellStart"/>
      <w:r w:rsidRPr="007A6589">
        <w:rPr>
          <w:rFonts w:ascii="Calibri" w:eastAsia="Times New Roman" w:hAnsi="Calibri" w:cs="Calibri"/>
          <w:i/>
          <w:iCs/>
          <w:color w:val="000000" w:themeColor="text1"/>
          <w:sz w:val="18"/>
          <w:szCs w:val="18"/>
          <w:lang w:eastAsia="en-GB"/>
        </w:rPr>
        <w:t>Sulter</w:t>
      </w:r>
      <w:proofErr w:type="spellEnd"/>
      <w:r w:rsidRPr="007A6589">
        <w:rPr>
          <w:rFonts w:ascii="Calibri" w:eastAsia="Times New Roman" w:hAnsi="Calibri" w:cs="Calibri"/>
          <w:i/>
          <w:iCs/>
          <w:color w:val="000000" w:themeColor="text1"/>
          <w:sz w:val="18"/>
          <w:szCs w:val="18"/>
          <w:lang w:eastAsia="en-GB"/>
        </w:rPr>
        <w:t xml:space="preserve">: The Centre of the Frame, </w:t>
      </w:r>
      <w:r w:rsidRPr="007A6589">
        <w:rPr>
          <w:rFonts w:ascii="Calibri" w:eastAsia="Times New Roman" w:hAnsi="Calibri" w:cs="Calibri"/>
          <w:color w:val="000000" w:themeColor="text1"/>
          <w:sz w:val="18"/>
          <w:szCs w:val="18"/>
          <w:lang w:eastAsia="en-GB"/>
        </w:rPr>
        <w:t>2021-22 Photograph by Jo Underhill</w:t>
      </w:r>
    </w:p>
    <w:p w14:paraId="56ED5D9D" w14:textId="77777777" w:rsidR="00156CE7" w:rsidRDefault="00156CE7" w:rsidP="00156CE7">
      <w:pPr>
        <w:shd w:val="clear" w:color="auto" w:fill="FFFFFF"/>
        <w:jc w:val="center"/>
        <w:rPr>
          <w:rFonts w:ascii="Calibri" w:eastAsia="Times New Roman" w:hAnsi="Calibri" w:cs="Calibri"/>
          <w:color w:val="000000" w:themeColor="text1"/>
          <w:sz w:val="18"/>
          <w:szCs w:val="18"/>
          <w:lang w:eastAsia="en-GB"/>
        </w:rPr>
      </w:pPr>
    </w:p>
    <w:p w14:paraId="67457C44" w14:textId="37B9F4AE" w:rsidR="007B0C30" w:rsidRDefault="00156CE7" w:rsidP="00156CE7">
      <w:pPr>
        <w:shd w:val="clear" w:color="auto" w:fill="FFFFFF"/>
        <w:rPr>
          <w:rFonts w:ascii="Calibri" w:eastAsia="Times New Roman" w:hAnsi="Calibri" w:cs="Calibri"/>
          <w:color w:val="000000" w:themeColor="text1"/>
          <w:sz w:val="22"/>
          <w:szCs w:val="22"/>
          <w:lang w:eastAsia="en-GB"/>
        </w:rPr>
      </w:pPr>
      <w:r>
        <w:rPr>
          <w:rFonts w:ascii="Calibri" w:eastAsia="Times New Roman" w:hAnsi="Calibri" w:cs="Calibri"/>
          <w:color w:val="000000" w:themeColor="text1"/>
          <w:sz w:val="22"/>
          <w:szCs w:val="22"/>
          <w:lang w:eastAsia="en-GB"/>
        </w:rPr>
        <w:t>Th</w:t>
      </w:r>
      <w:r w:rsidR="007B0C30" w:rsidRPr="007B0C30">
        <w:rPr>
          <w:rFonts w:ascii="Calibri" w:eastAsia="Times New Roman" w:hAnsi="Calibri" w:cs="Calibri"/>
          <w:color w:val="000000" w:themeColor="text1"/>
          <w:sz w:val="22"/>
          <w:szCs w:val="22"/>
          <w:lang w:eastAsia="en-GB"/>
        </w:rPr>
        <w:t>e Collection is displayed throughout Murray Edwards College, an iconic Brutalist building designed by Chamberlin, Powell and Bon as a manifesto for women’s education. Today,</w:t>
      </w:r>
      <w:r w:rsidR="007B0C30" w:rsidRPr="007B0C30">
        <w:rPr>
          <w:rFonts w:ascii="Calibri" w:eastAsia="Times New Roman" w:hAnsi="Calibri" w:cs="Calibri"/>
          <w:color w:val="000000" w:themeColor="text1"/>
          <w:sz w:val="22"/>
          <w:szCs w:val="22"/>
          <w:lang w:eastAsia="en-GB"/>
        </w:rPr>
        <w:br/>
        <w:t>we continue to celebrate and support women artists, giving them visibility and a voice.</w:t>
      </w:r>
      <w:r w:rsidR="007B0C30" w:rsidRPr="007B0C30">
        <w:rPr>
          <w:rFonts w:ascii="Calibri" w:eastAsia="Times New Roman" w:hAnsi="Calibri" w:cs="Calibri"/>
          <w:color w:val="000000" w:themeColor="text1"/>
          <w:sz w:val="22"/>
          <w:szCs w:val="22"/>
          <w:lang w:eastAsia="en-GB"/>
        </w:rPr>
        <w:br/>
        <w:t>We stage two exhibitions a year, alongside</w:t>
      </w:r>
      <w:r w:rsidR="007B0C30" w:rsidRPr="007B0C30">
        <w:rPr>
          <w:rFonts w:ascii="Calibri" w:eastAsia="Times New Roman" w:hAnsi="Calibri" w:cs="Calibri"/>
          <w:color w:val="000000" w:themeColor="text1"/>
          <w:sz w:val="22"/>
          <w:szCs w:val="22"/>
          <w:lang w:eastAsia="en-GB"/>
        </w:rPr>
        <w:br/>
        <w:t xml:space="preserve">a vibrant programme of events. </w:t>
      </w:r>
    </w:p>
    <w:p w14:paraId="73EC9698" w14:textId="77777777" w:rsidR="00156CE7" w:rsidRPr="00156CE7" w:rsidRDefault="00156CE7" w:rsidP="00156CE7">
      <w:pPr>
        <w:shd w:val="clear" w:color="auto" w:fill="FFFFFF"/>
        <w:rPr>
          <w:rFonts w:ascii="Calibri" w:eastAsia="Times New Roman" w:hAnsi="Calibri" w:cs="Calibri"/>
          <w:color w:val="000000" w:themeColor="text1"/>
          <w:sz w:val="18"/>
          <w:szCs w:val="18"/>
          <w:lang w:eastAsia="en-GB"/>
        </w:rPr>
      </w:pPr>
    </w:p>
    <w:p w14:paraId="303C46BE" w14:textId="76CD55A1" w:rsidR="0033234A" w:rsidRPr="00156CE7" w:rsidRDefault="0033234A" w:rsidP="0033234A">
      <w:pPr>
        <w:shd w:val="clear" w:color="auto" w:fill="FFFFFF"/>
        <w:spacing w:before="100" w:beforeAutospacing="1" w:after="100" w:afterAutospacing="1"/>
        <w:jc w:val="center"/>
        <w:rPr>
          <w:rFonts w:ascii="Calibri" w:eastAsia="Times New Roman" w:hAnsi="Calibri" w:cs="Calibri"/>
          <w:color w:val="000000" w:themeColor="text1"/>
          <w:sz w:val="22"/>
          <w:szCs w:val="22"/>
          <w:lang w:eastAsia="en-GB"/>
        </w:rPr>
      </w:pPr>
      <w:r w:rsidRPr="00156CE7">
        <w:rPr>
          <w:rFonts w:ascii="Calibri" w:eastAsia="Times New Roman" w:hAnsi="Calibri" w:cs="Calibri"/>
          <w:noProof/>
          <w:color w:val="000000" w:themeColor="text1"/>
          <w:sz w:val="22"/>
          <w:szCs w:val="22"/>
          <w:lang w:eastAsia="en-GB"/>
        </w:rPr>
        <w:drawing>
          <wp:inline distT="0" distB="0" distL="0" distR="0" wp14:anchorId="13FB7E93" wp14:editId="32338500">
            <wp:extent cx="245165" cy="245165"/>
            <wp:effectExtent l="0" t="0" r="0" b="0"/>
            <wp:docPr id="14" name="Picture 1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18" cy="252018"/>
                    </a:xfrm>
                    <a:prstGeom prst="rect">
                      <a:avLst/>
                    </a:prstGeom>
                  </pic:spPr>
                </pic:pic>
              </a:graphicData>
            </a:graphic>
          </wp:inline>
        </w:drawing>
      </w:r>
      <w:r w:rsidRPr="00156CE7">
        <w:rPr>
          <w:rFonts w:ascii="Calibri" w:eastAsia="Times New Roman" w:hAnsi="Calibri" w:cs="Calibri"/>
          <w:color w:val="000000" w:themeColor="text1"/>
          <w:sz w:val="22"/>
          <w:szCs w:val="22"/>
          <w:lang w:eastAsia="en-GB"/>
        </w:rPr>
        <w:t xml:space="preserve">    </w:t>
      </w:r>
      <w:r w:rsidRPr="00156CE7">
        <w:rPr>
          <w:rFonts w:ascii="Calibri" w:hAnsi="Calibri" w:cs="Calibri"/>
          <w:noProof/>
          <w:color w:val="000000" w:themeColor="text1"/>
          <w:sz w:val="22"/>
          <w:szCs w:val="22"/>
        </w:rPr>
        <w:drawing>
          <wp:inline distT="0" distB="0" distL="0" distR="0" wp14:anchorId="7D82224B" wp14:editId="046A9A86">
            <wp:extent cx="239699" cy="239699"/>
            <wp:effectExtent l="0" t="0" r="1905" b="1905"/>
            <wp:docPr id="16" name="Picture 1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939" cy="249939"/>
                    </a:xfrm>
                    <a:prstGeom prst="rect">
                      <a:avLst/>
                    </a:prstGeom>
                  </pic:spPr>
                </pic:pic>
              </a:graphicData>
            </a:graphic>
          </wp:inline>
        </w:drawing>
      </w:r>
      <w:r w:rsidRPr="00156CE7">
        <w:rPr>
          <w:rFonts w:ascii="Calibri" w:eastAsia="Times New Roman" w:hAnsi="Calibri" w:cs="Calibri"/>
          <w:color w:val="000000" w:themeColor="text1"/>
          <w:sz w:val="22"/>
          <w:szCs w:val="22"/>
          <w:lang w:eastAsia="en-GB"/>
        </w:rPr>
        <w:t xml:space="preserve">   </w:t>
      </w:r>
      <w:r w:rsidRPr="00280010">
        <w:rPr>
          <w:rFonts w:ascii="Calibri" w:hAnsi="Calibri" w:cs="Calibri"/>
          <w:noProof/>
          <w:color w:val="000000" w:themeColor="text1"/>
          <w:sz w:val="22"/>
          <w:szCs w:val="22"/>
        </w:rPr>
        <w:drawing>
          <wp:inline distT="0" distB="0" distL="0" distR="0" wp14:anchorId="08B6C327" wp14:editId="666952AF">
            <wp:extent cx="245165" cy="245165"/>
            <wp:effectExtent l="0" t="0" r="0" b="0"/>
            <wp:docPr id="15" name="Picture 1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663" cy="254663"/>
                    </a:xfrm>
                    <a:prstGeom prst="rect">
                      <a:avLst/>
                    </a:prstGeom>
                  </pic:spPr>
                </pic:pic>
              </a:graphicData>
            </a:graphic>
          </wp:inline>
        </w:drawing>
      </w:r>
      <w:r w:rsidRPr="00280010">
        <w:rPr>
          <w:rFonts w:ascii="Calibri" w:eastAsia="Times New Roman" w:hAnsi="Calibri" w:cs="Calibri"/>
          <w:color w:val="000000" w:themeColor="text1"/>
          <w:sz w:val="22"/>
          <w:szCs w:val="22"/>
          <w:lang w:eastAsia="en-GB"/>
        </w:rPr>
        <w:t xml:space="preserve">     </w:t>
      </w:r>
      <w:r w:rsidRPr="00137D53">
        <w:rPr>
          <w:rFonts w:ascii="Calibri" w:eastAsia="Times New Roman" w:hAnsi="Calibri" w:cs="Calibri"/>
          <w:color w:val="000000" w:themeColor="text1"/>
          <w:sz w:val="22"/>
          <w:szCs w:val="22"/>
          <w:lang w:eastAsia="en-GB"/>
        </w:rPr>
        <w:t>@NewHallArt</w:t>
      </w:r>
    </w:p>
    <w:p w14:paraId="4A7ED348" w14:textId="1372B780" w:rsidR="008B6F17" w:rsidRPr="0033234A" w:rsidRDefault="008B6F17" w:rsidP="0033234A">
      <w:pPr>
        <w:shd w:val="clear" w:color="auto" w:fill="FFFFFF"/>
        <w:spacing w:before="100" w:beforeAutospacing="1" w:after="100" w:afterAutospacing="1"/>
        <w:jc w:val="center"/>
        <w:rPr>
          <w:rFonts w:ascii="Calibri" w:eastAsia="Times New Roman" w:hAnsi="Calibri" w:cs="Calibri"/>
          <w:color w:val="000000" w:themeColor="text1"/>
          <w:sz w:val="22"/>
          <w:szCs w:val="22"/>
          <w:lang w:eastAsia="en-GB"/>
        </w:rPr>
      </w:pPr>
      <w:r w:rsidRPr="0033234A">
        <w:rPr>
          <w:rFonts w:ascii="Calibri" w:eastAsia="Times New Roman" w:hAnsi="Calibri" w:cs="Calibri"/>
          <w:color w:val="000000" w:themeColor="text1"/>
          <w:sz w:val="22"/>
          <w:szCs w:val="22"/>
          <w:lang w:eastAsia="en-GB"/>
        </w:rPr>
        <w:t xml:space="preserve">To find out more, please head to our </w:t>
      </w:r>
      <w:hyperlink r:id="rId15" w:history="1">
        <w:r w:rsidRPr="0033234A">
          <w:rPr>
            <w:rStyle w:val="Hyperlink"/>
            <w:rFonts w:ascii="Calibri" w:eastAsia="Times New Roman" w:hAnsi="Calibri" w:cs="Calibri"/>
            <w:sz w:val="22"/>
            <w:szCs w:val="22"/>
            <w:lang w:eastAsia="en-GB"/>
          </w:rPr>
          <w:t>https://art.newhall.cam.ac.uk/</w:t>
        </w:r>
      </w:hyperlink>
      <w:r w:rsidRPr="0033234A">
        <w:rPr>
          <w:rFonts w:ascii="Calibri" w:eastAsia="Times New Roman" w:hAnsi="Calibri" w:cs="Calibri"/>
          <w:color w:val="000000" w:themeColor="text1"/>
          <w:sz w:val="22"/>
          <w:szCs w:val="22"/>
          <w:lang w:eastAsia="en-GB"/>
        </w:rPr>
        <w:t xml:space="preserve"> or scan the QR code: </w:t>
      </w:r>
    </w:p>
    <w:p w14:paraId="029FC951" w14:textId="1A5FFEDC" w:rsidR="00E67BE3" w:rsidRPr="00BF6792" w:rsidRDefault="002F72C6" w:rsidP="00BF6792">
      <w:pPr>
        <w:shd w:val="clear" w:color="auto" w:fill="FFFFFF"/>
        <w:spacing w:before="100" w:beforeAutospacing="1" w:after="100" w:afterAutospacing="1"/>
        <w:jc w:val="center"/>
        <w:rPr>
          <w:rFonts w:ascii="Calibri" w:eastAsia="Times New Roman" w:hAnsi="Calibri" w:cs="Calibri"/>
          <w:color w:val="000000" w:themeColor="text1"/>
          <w:sz w:val="22"/>
          <w:szCs w:val="22"/>
          <w:lang w:eastAsia="en-GB"/>
        </w:rPr>
      </w:pPr>
      <w:r>
        <w:rPr>
          <w:rFonts w:ascii="Calibri" w:eastAsia="Times New Roman" w:hAnsi="Calibri" w:cs="Calibri"/>
          <w:noProof/>
          <w:color w:val="000000" w:themeColor="text1"/>
          <w:sz w:val="22"/>
          <w:szCs w:val="22"/>
          <w:lang w:eastAsia="en-GB"/>
        </w:rPr>
        <w:drawing>
          <wp:inline distT="0" distB="0" distL="0" distR="0" wp14:anchorId="25ED9373" wp14:editId="04E65AC3">
            <wp:extent cx="1088915" cy="1088915"/>
            <wp:effectExtent l="0" t="0" r="3810" b="3810"/>
            <wp:docPr id="13" name="Picture 1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3807" cy="1103807"/>
                    </a:xfrm>
                    <a:prstGeom prst="rect">
                      <a:avLst/>
                    </a:prstGeom>
                  </pic:spPr>
                </pic:pic>
              </a:graphicData>
            </a:graphic>
          </wp:inline>
        </w:drawing>
      </w:r>
    </w:p>
    <w:sectPr w:rsidR="00E67BE3" w:rsidRPr="00BF6792" w:rsidSect="00E67BE3">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25493" w14:textId="77777777" w:rsidR="00F0448B" w:rsidRDefault="00F0448B" w:rsidP="006F2270">
      <w:r>
        <w:separator/>
      </w:r>
    </w:p>
  </w:endnote>
  <w:endnote w:type="continuationSeparator" w:id="0">
    <w:p w14:paraId="64C70212" w14:textId="77777777" w:rsidR="00F0448B" w:rsidRDefault="00F0448B" w:rsidP="006F2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Black">
    <w:panose1 w:val="0208090404030B0204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76090" w14:textId="356CF652" w:rsidR="00300F90" w:rsidRDefault="00E11E07" w:rsidP="00E11E07">
    <w:pPr>
      <w:pStyle w:val="Footer"/>
    </w:pPr>
    <w:r>
      <w:rPr>
        <w:noProof/>
      </w:rPr>
      <w:drawing>
        <wp:inline distT="0" distB="0" distL="0" distR="0" wp14:anchorId="793AF3BA" wp14:editId="53754080">
          <wp:extent cx="1922433" cy="436297"/>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004" cy="444597"/>
                  </a:xfrm>
                  <a:prstGeom prst="rect">
                    <a:avLst/>
                  </a:prstGeom>
                </pic:spPr>
              </pic:pic>
            </a:graphicData>
          </a:graphic>
        </wp:inline>
      </w:drawing>
    </w:r>
    <w:r>
      <w:tab/>
    </w:r>
    <w:r w:rsidR="007B0C30">
      <w:t xml:space="preserve">            </w:t>
    </w:r>
    <w:r>
      <w:rPr>
        <w:noProof/>
      </w:rPr>
      <w:drawing>
        <wp:inline distT="0" distB="0" distL="0" distR="0" wp14:anchorId="13C0C0D7" wp14:editId="64B2A489">
          <wp:extent cx="690282" cy="690282"/>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08798" cy="708798"/>
                  </a:xfrm>
                  <a:prstGeom prst="rect">
                    <a:avLst/>
                  </a:prstGeom>
                </pic:spPr>
              </pic:pic>
            </a:graphicData>
          </a:graphic>
        </wp:inline>
      </w:drawing>
    </w:r>
    <w:r>
      <w:tab/>
    </w:r>
    <w:r>
      <w:rPr>
        <w:noProof/>
      </w:rPr>
      <w:drawing>
        <wp:inline distT="0" distB="0" distL="0" distR="0" wp14:anchorId="0583D6A2" wp14:editId="46665DEE">
          <wp:extent cx="1604683" cy="437993"/>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03440" cy="4649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4159" w14:textId="77777777" w:rsidR="00F0448B" w:rsidRDefault="00F0448B" w:rsidP="006F2270">
      <w:r>
        <w:separator/>
      </w:r>
    </w:p>
  </w:footnote>
  <w:footnote w:type="continuationSeparator" w:id="0">
    <w:p w14:paraId="077293EB" w14:textId="77777777" w:rsidR="00F0448B" w:rsidRDefault="00F0448B" w:rsidP="006F2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B2F24" w14:textId="173CF488" w:rsidR="00E11E07" w:rsidRPr="006F33C5" w:rsidRDefault="00E11E07">
    <w:pPr>
      <w:pStyle w:val="Header"/>
      <w:rPr>
        <w:rFonts w:ascii="Calibri" w:hAnsi="Calibri" w:cs="Calibri"/>
        <w:b/>
        <w:bCs/>
      </w:rPr>
    </w:pPr>
    <w:r w:rsidRPr="006F33C5">
      <w:rPr>
        <w:rFonts w:ascii="Calibri" w:hAnsi="Calibri" w:cs="Calibri"/>
        <w:b/>
        <w:bCs/>
      </w:rPr>
      <w:t>New Hall Art Collection</w:t>
    </w:r>
    <w:r w:rsidRPr="006F33C5">
      <w:rPr>
        <w:rFonts w:ascii="Calibri" w:hAnsi="Calibri" w:cs="Calibri"/>
        <w:b/>
        <w:bCs/>
      </w:rPr>
      <w:tab/>
    </w:r>
    <w:r w:rsidRPr="006F33C5">
      <w:rPr>
        <w:rFonts w:ascii="Calibri" w:hAnsi="Calibri" w:cs="Calibri"/>
        <w:b/>
        <w:bCs/>
      </w:rPr>
      <w:tab/>
      <w:t>Cambridge Festival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7DE"/>
    <w:rsid w:val="00107E5A"/>
    <w:rsid w:val="00137D53"/>
    <w:rsid w:val="00156CE7"/>
    <w:rsid w:val="00210D2C"/>
    <w:rsid w:val="002305B9"/>
    <w:rsid w:val="00280010"/>
    <w:rsid w:val="002F72C6"/>
    <w:rsid w:val="00300F90"/>
    <w:rsid w:val="0033234A"/>
    <w:rsid w:val="003E01EC"/>
    <w:rsid w:val="004133C1"/>
    <w:rsid w:val="00427138"/>
    <w:rsid w:val="006315C2"/>
    <w:rsid w:val="00697375"/>
    <w:rsid w:val="006F2270"/>
    <w:rsid w:val="006F33C5"/>
    <w:rsid w:val="007647DE"/>
    <w:rsid w:val="007A6589"/>
    <w:rsid w:val="007B0C30"/>
    <w:rsid w:val="00847C60"/>
    <w:rsid w:val="008B6F17"/>
    <w:rsid w:val="008C5867"/>
    <w:rsid w:val="00924574"/>
    <w:rsid w:val="00A0544A"/>
    <w:rsid w:val="00B21E33"/>
    <w:rsid w:val="00BC1B25"/>
    <w:rsid w:val="00BF6792"/>
    <w:rsid w:val="00C10983"/>
    <w:rsid w:val="00C1386E"/>
    <w:rsid w:val="00D43B39"/>
    <w:rsid w:val="00D47B83"/>
    <w:rsid w:val="00E11E07"/>
    <w:rsid w:val="00E67BE3"/>
    <w:rsid w:val="00E735E7"/>
    <w:rsid w:val="00EC24F7"/>
    <w:rsid w:val="00F0448B"/>
    <w:rsid w:val="00F846A5"/>
    <w:rsid w:val="00FB36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5DCB03"/>
  <w15:chartTrackingRefBased/>
  <w15:docId w15:val="{C500D8FE-878E-3B4A-A8FF-E37F6C7F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270"/>
    <w:pPr>
      <w:tabs>
        <w:tab w:val="center" w:pos="4513"/>
        <w:tab w:val="right" w:pos="9026"/>
      </w:tabs>
    </w:pPr>
  </w:style>
  <w:style w:type="character" w:customStyle="1" w:styleId="HeaderChar">
    <w:name w:val="Header Char"/>
    <w:basedOn w:val="DefaultParagraphFont"/>
    <w:link w:val="Header"/>
    <w:uiPriority w:val="99"/>
    <w:rsid w:val="006F2270"/>
  </w:style>
  <w:style w:type="paragraph" w:styleId="Footer">
    <w:name w:val="footer"/>
    <w:basedOn w:val="Normal"/>
    <w:link w:val="FooterChar"/>
    <w:uiPriority w:val="99"/>
    <w:unhideWhenUsed/>
    <w:rsid w:val="006F2270"/>
    <w:pPr>
      <w:tabs>
        <w:tab w:val="center" w:pos="4513"/>
        <w:tab w:val="right" w:pos="9026"/>
      </w:tabs>
    </w:pPr>
  </w:style>
  <w:style w:type="character" w:customStyle="1" w:styleId="FooterChar">
    <w:name w:val="Footer Char"/>
    <w:basedOn w:val="DefaultParagraphFont"/>
    <w:link w:val="Footer"/>
    <w:uiPriority w:val="99"/>
    <w:rsid w:val="006F2270"/>
  </w:style>
  <w:style w:type="paragraph" w:styleId="NormalWeb">
    <w:name w:val="Normal (Web)"/>
    <w:basedOn w:val="Normal"/>
    <w:uiPriority w:val="99"/>
    <w:semiHidden/>
    <w:unhideWhenUsed/>
    <w:rsid w:val="007B0C3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C10983"/>
    <w:rPr>
      <w:color w:val="0563C1" w:themeColor="hyperlink"/>
      <w:u w:val="single"/>
    </w:rPr>
  </w:style>
  <w:style w:type="character" w:styleId="UnresolvedMention">
    <w:name w:val="Unresolved Mention"/>
    <w:basedOn w:val="DefaultParagraphFont"/>
    <w:uiPriority w:val="99"/>
    <w:semiHidden/>
    <w:unhideWhenUsed/>
    <w:rsid w:val="00C10983"/>
    <w:rPr>
      <w:color w:val="605E5C"/>
      <w:shd w:val="clear" w:color="auto" w:fill="E1DFDD"/>
    </w:rPr>
  </w:style>
  <w:style w:type="character" w:styleId="FollowedHyperlink">
    <w:name w:val="FollowedHyperlink"/>
    <w:basedOn w:val="DefaultParagraphFont"/>
    <w:uiPriority w:val="99"/>
    <w:semiHidden/>
    <w:unhideWhenUsed/>
    <w:rsid w:val="0033234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2411">
      <w:bodyDiv w:val="1"/>
      <w:marLeft w:val="0"/>
      <w:marRight w:val="0"/>
      <w:marTop w:val="0"/>
      <w:marBottom w:val="0"/>
      <w:divBdr>
        <w:top w:val="none" w:sz="0" w:space="0" w:color="auto"/>
        <w:left w:val="none" w:sz="0" w:space="0" w:color="auto"/>
        <w:bottom w:val="none" w:sz="0" w:space="0" w:color="auto"/>
        <w:right w:val="none" w:sz="0" w:space="0" w:color="auto"/>
      </w:divBdr>
    </w:div>
    <w:div w:id="161942915">
      <w:bodyDiv w:val="1"/>
      <w:marLeft w:val="0"/>
      <w:marRight w:val="0"/>
      <w:marTop w:val="0"/>
      <w:marBottom w:val="0"/>
      <w:divBdr>
        <w:top w:val="none" w:sz="0" w:space="0" w:color="auto"/>
        <w:left w:val="none" w:sz="0" w:space="0" w:color="auto"/>
        <w:bottom w:val="none" w:sz="0" w:space="0" w:color="auto"/>
        <w:right w:val="none" w:sz="0" w:space="0" w:color="auto"/>
      </w:divBdr>
      <w:divsChild>
        <w:div w:id="1083725997">
          <w:marLeft w:val="0"/>
          <w:marRight w:val="0"/>
          <w:marTop w:val="0"/>
          <w:marBottom w:val="0"/>
          <w:divBdr>
            <w:top w:val="none" w:sz="0" w:space="0" w:color="auto"/>
            <w:left w:val="none" w:sz="0" w:space="0" w:color="auto"/>
            <w:bottom w:val="none" w:sz="0" w:space="0" w:color="auto"/>
            <w:right w:val="none" w:sz="0" w:space="0" w:color="auto"/>
          </w:divBdr>
          <w:divsChild>
            <w:div w:id="1401252876">
              <w:marLeft w:val="0"/>
              <w:marRight w:val="0"/>
              <w:marTop w:val="0"/>
              <w:marBottom w:val="0"/>
              <w:divBdr>
                <w:top w:val="none" w:sz="0" w:space="0" w:color="auto"/>
                <w:left w:val="none" w:sz="0" w:space="0" w:color="auto"/>
                <w:bottom w:val="none" w:sz="0" w:space="0" w:color="auto"/>
                <w:right w:val="none" w:sz="0" w:space="0" w:color="auto"/>
              </w:divBdr>
              <w:divsChild>
                <w:div w:id="215363670">
                  <w:marLeft w:val="0"/>
                  <w:marRight w:val="0"/>
                  <w:marTop w:val="0"/>
                  <w:marBottom w:val="0"/>
                  <w:divBdr>
                    <w:top w:val="none" w:sz="0" w:space="0" w:color="auto"/>
                    <w:left w:val="none" w:sz="0" w:space="0" w:color="auto"/>
                    <w:bottom w:val="none" w:sz="0" w:space="0" w:color="auto"/>
                    <w:right w:val="none" w:sz="0" w:space="0" w:color="auto"/>
                  </w:divBdr>
                  <w:divsChild>
                    <w:div w:id="1581209746">
                      <w:marLeft w:val="0"/>
                      <w:marRight w:val="0"/>
                      <w:marTop w:val="0"/>
                      <w:marBottom w:val="0"/>
                      <w:divBdr>
                        <w:top w:val="none" w:sz="0" w:space="0" w:color="auto"/>
                        <w:left w:val="none" w:sz="0" w:space="0" w:color="auto"/>
                        <w:bottom w:val="none" w:sz="0" w:space="0" w:color="auto"/>
                        <w:right w:val="none" w:sz="0" w:space="0" w:color="auto"/>
                      </w:divBdr>
                    </w:div>
                  </w:divsChild>
                </w:div>
                <w:div w:id="1645237966">
                  <w:marLeft w:val="0"/>
                  <w:marRight w:val="0"/>
                  <w:marTop w:val="0"/>
                  <w:marBottom w:val="0"/>
                  <w:divBdr>
                    <w:top w:val="none" w:sz="0" w:space="0" w:color="auto"/>
                    <w:left w:val="none" w:sz="0" w:space="0" w:color="auto"/>
                    <w:bottom w:val="none" w:sz="0" w:space="0" w:color="auto"/>
                    <w:right w:val="none" w:sz="0" w:space="0" w:color="auto"/>
                  </w:divBdr>
                  <w:divsChild>
                    <w:div w:id="1466503068">
                      <w:marLeft w:val="0"/>
                      <w:marRight w:val="0"/>
                      <w:marTop w:val="0"/>
                      <w:marBottom w:val="0"/>
                      <w:divBdr>
                        <w:top w:val="none" w:sz="0" w:space="0" w:color="auto"/>
                        <w:left w:val="none" w:sz="0" w:space="0" w:color="auto"/>
                        <w:bottom w:val="none" w:sz="0" w:space="0" w:color="auto"/>
                        <w:right w:val="none" w:sz="0" w:space="0" w:color="auto"/>
                      </w:divBdr>
                    </w:div>
                  </w:divsChild>
                </w:div>
                <w:div w:id="814761667">
                  <w:marLeft w:val="0"/>
                  <w:marRight w:val="0"/>
                  <w:marTop w:val="0"/>
                  <w:marBottom w:val="0"/>
                  <w:divBdr>
                    <w:top w:val="none" w:sz="0" w:space="0" w:color="auto"/>
                    <w:left w:val="none" w:sz="0" w:space="0" w:color="auto"/>
                    <w:bottom w:val="none" w:sz="0" w:space="0" w:color="auto"/>
                    <w:right w:val="none" w:sz="0" w:space="0" w:color="auto"/>
                  </w:divBdr>
                  <w:divsChild>
                    <w:div w:id="1012801349">
                      <w:marLeft w:val="0"/>
                      <w:marRight w:val="0"/>
                      <w:marTop w:val="0"/>
                      <w:marBottom w:val="0"/>
                      <w:divBdr>
                        <w:top w:val="none" w:sz="0" w:space="0" w:color="auto"/>
                        <w:left w:val="none" w:sz="0" w:space="0" w:color="auto"/>
                        <w:bottom w:val="none" w:sz="0" w:space="0" w:color="auto"/>
                        <w:right w:val="none" w:sz="0" w:space="0" w:color="auto"/>
                      </w:divBdr>
                    </w:div>
                    <w:div w:id="48143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217241">
      <w:bodyDiv w:val="1"/>
      <w:marLeft w:val="0"/>
      <w:marRight w:val="0"/>
      <w:marTop w:val="0"/>
      <w:marBottom w:val="0"/>
      <w:divBdr>
        <w:top w:val="none" w:sz="0" w:space="0" w:color="auto"/>
        <w:left w:val="none" w:sz="0" w:space="0" w:color="auto"/>
        <w:bottom w:val="none" w:sz="0" w:space="0" w:color="auto"/>
        <w:right w:val="none" w:sz="0" w:space="0" w:color="auto"/>
      </w:divBdr>
      <w:divsChild>
        <w:div w:id="486018766">
          <w:marLeft w:val="0"/>
          <w:marRight w:val="0"/>
          <w:marTop w:val="0"/>
          <w:marBottom w:val="0"/>
          <w:divBdr>
            <w:top w:val="none" w:sz="0" w:space="0" w:color="auto"/>
            <w:left w:val="none" w:sz="0" w:space="0" w:color="auto"/>
            <w:bottom w:val="none" w:sz="0" w:space="0" w:color="auto"/>
            <w:right w:val="none" w:sz="0" w:space="0" w:color="auto"/>
          </w:divBdr>
          <w:divsChild>
            <w:div w:id="1239170733">
              <w:marLeft w:val="0"/>
              <w:marRight w:val="0"/>
              <w:marTop w:val="0"/>
              <w:marBottom w:val="0"/>
              <w:divBdr>
                <w:top w:val="none" w:sz="0" w:space="0" w:color="auto"/>
                <w:left w:val="none" w:sz="0" w:space="0" w:color="auto"/>
                <w:bottom w:val="none" w:sz="0" w:space="0" w:color="auto"/>
                <w:right w:val="none" w:sz="0" w:space="0" w:color="auto"/>
              </w:divBdr>
              <w:divsChild>
                <w:div w:id="801994999">
                  <w:marLeft w:val="0"/>
                  <w:marRight w:val="0"/>
                  <w:marTop w:val="0"/>
                  <w:marBottom w:val="0"/>
                  <w:divBdr>
                    <w:top w:val="none" w:sz="0" w:space="0" w:color="auto"/>
                    <w:left w:val="none" w:sz="0" w:space="0" w:color="auto"/>
                    <w:bottom w:val="none" w:sz="0" w:space="0" w:color="auto"/>
                    <w:right w:val="none" w:sz="0" w:space="0" w:color="auto"/>
                  </w:divBdr>
                  <w:divsChild>
                    <w:div w:id="406805001">
                      <w:marLeft w:val="0"/>
                      <w:marRight w:val="0"/>
                      <w:marTop w:val="0"/>
                      <w:marBottom w:val="0"/>
                      <w:divBdr>
                        <w:top w:val="none" w:sz="0" w:space="0" w:color="auto"/>
                        <w:left w:val="none" w:sz="0" w:space="0" w:color="auto"/>
                        <w:bottom w:val="none" w:sz="0" w:space="0" w:color="auto"/>
                        <w:right w:val="none" w:sz="0" w:space="0" w:color="auto"/>
                      </w:divBdr>
                    </w:div>
                  </w:divsChild>
                </w:div>
                <w:div w:id="32535328">
                  <w:marLeft w:val="0"/>
                  <w:marRight w:val="0"/>
                  <w:marTop w:val="0"/>
                  <w:marBottom w:val="0"/>
                  <w:divBdr>
                    <w:top w:val="none" w:sz="0" w:space="0" w:color="auto"/>
                    <w:left w:val="none" w:sz="0" w:space="0" w:color="auto"/>
                    <w:bottom w:val="none" w:sz="0" w:space="0" w:color="auto"/>
                    <w:right w:val="none" w:sz="0" w:space="0" w:color="auto"/>
                  </w:divBdr>
                  <w:divsChild>
                    <w:div w:id="1348600432">
                      <w:marLeft w:val="0"/>
                      <w:marRight w:val="0"/>
                      <w:marTop w:val="0"/>
                      <w:marBottom w:val="0"/>
                      <w:divBdr>
                        <w:top w:val="none" w:sz="0" w:space="0" w:color="auto"/>
                        <w:left w:val="none" w:sz="0" w:space="0" w:color="auto"/>
                        <w:bottom w:val="none" w:sz="0" w:space="0" w:color="auto"/>
                        <w:right w:val="none" w:sz="0" w:space="0" w:color="auto"/>
                      </w:divBdr>
                    </w:div>
                  </w:divsChild>
                </w:div>
                <w:div w:id="1585608547">
                  <w:marLeft w:val="0"/>
                  <w:marRight w:val="0"/>
                  <w:marTop w:val="0"/>
                  <w:marBottom w:val="0"/>
                  <w:divBdr>
                    <w:top w:val="none" w:sz="0" w:space="0" w:color="auto"/>
                    <w:left w:val="none" w:sz="0" w:space="0" w:color="auto"/>
                    <w:bottom w:val="none" w:sz="0" w:space="0" w:color="auto"/>
                    <w:right w:val="none" w:sz="0" w:space="0" w:color="auto"/>
                  </w:divBdr>
                  <w:divsChild>
                    <w:div w:id="10698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223396">
      <w:bodyDiv w:val="1"/>
      <w:marLeft w:val="0"/>
      <w:marRight w:val="0"/>
      <w:marTop w:val="0"/>
      <w:marBottom w:val="0"/>
      <w:divBdr>
        <w:top w:val="none" w:sz="0" w:space="0" w:color="auto"/>
        <w:left w:val="none" w:sz="0" w:space="0" w:color="auto"/>
        <w:bottom w:val="none" w:sz="0" w:space="0" w:color="auto"/>
        <w:right w:val="none" w:sz="0" w:space="0" w:color="auto"/>
      </w:divBdr>
    </w:div>
    <w:div w:id="513810634">
      <w:bodyDiv w:val="1"/>
      <w:marLeft w:val="0"/>
      <w:marRight w:val="0"/>
      <w:marTop w:val="0"/>
      <w:marBottom w:val="0"/>
      <w:divBdr>
        <w:top w:val="none" w:sz="0" w:space="0" w:color="auto"/>
        <w:left w:val="none" w:sz="0" w:space="0" w:color="auto"/>
        <w:bottom w:val="none" w:sz="0" w:space="0" w:color="auto"/>
        <w:right w:val="none" w:sz="0" w:space="0" w:color="auto"/>
      </w:divBdr>
      <w:divsChild>
        <w:div w:id="915823593">
          <w:marLeft w:val="0"/>
          <w:marRight w:val="0"/>
          <w:marTop w:val="0"/>
          <w:marBottom w:val="0"/>
          <w:divBdr>
            <w:top w:val="none" w:sz="0" w:space="0" w:color="auto"/>
            <w:left w:val="none" w:sz="0" w:space="0" w:color="auto"/>
            <w:bottom w:val="none" w:sz="0" w:space="0" w:color="auto"/>
            <w:right w:val="none" w:sz="0" w:space="0" w:color="auto"/>
          </w:divBdr>
          <w:divsChild>
            <w:div w:id="957954677">
              <w:marLeft w:val="0"/>
              <w:marRight w:val="0"/>
              <w:marTop w:val="0"/>
              <w:marBottom w:val="0"/>
              <w:divBdr>
                <w:top w:val="none" w:sz="0" w:space="0" w:color="auto"/>
                <w:left w:val="none" w:sz="0" w:space="0" w:color="auto"/>
                <w:bottom w:val="none" w:sz="0" w:space="0" w:color="auto"/>
                <w:right w:val="none" w:sz="0" w:space="0" w:color="auto"/>
              </w:divBdr>
              <w:divsChild>
                <w:div w:id="504245701">
                  <w:marLeft w:val="0"/>
                  <w:marRight w:val="0"/>
                  <w:marTop w:val="0"/>
                  <w:marBottom w:val="0"/>
                  <w:divBdr>
                    <w:top w:val="none" w:sz="0" w:space="0" w:color="auto"/>
                    <w:left w:val="none" w:sz="0" w:space="0" w:color="auto"/>
                    <w:bottom w:val="none" w:sz="0" w:space="0" w:color="auto"/>
                    <w:right w:val="none" w:sz="0" w:space="0" w:color="auto"/>
                  </w:divBdr>
                  <w:divsChild>
                    <w:div w:id="581304661">
                      <w:marLeft w:val="0"/>
                      <w:marRight w:val="0"/>
                      <w:marTop w:val="0"/>
                      <w:marBottom w:val="0"/>
                      <w:divBdr>
                        <w:top w:val="none" w:sz="0" w:space="0" w:color="auto"/>
                        <w:left w:val="none" w:sz="0" w:space="0" w:color="auto"/>
                        <w:bottom w:val="none" w:sz="0" w:space="0" w:color="auto"/>
                        <w:right w:val="none" w:sz="0" w:space="0" w:color="auto"/>
                      </w:divBdr>
                    </w:div>
                  </w:divsChild>
                </w:div>
                <w:div w:id="2038501375">
                  <w:marLeft w:val="0"/>
                  <w:marRight w:val="0"/>
                  <w:marTop w:val="0"/>
                  <w:marBottom w:val="0"/>
                  <w:divBdr>
                    <w:top w:val="none" w:sz="0" w:space="0" w:color="auto"/>
                    <w:left w:val="none" w:sz="0" w:space="0" w:color="auto"/>
                    <w:bottom w:val="none" w:sz="0" w:space="0" w:color="auto"/>
                    <w:right w:val="none" w:sz="0" w:space="0" w:color="auto"/>
                  </w:divBdr>
                  <w:divsChild>
                    <w:div w:id="1659461882">
                      <w:marLeft w:val="0"/>
                      <w:marRight w:val="0"/>
                      <w:marTop w:val="0"/>
                      <w:marBottom w:val="0"/>
                      <w:divBdr>
                        <w:top w:val="none" w:sz="0" w:space="0" w:color="auto"/>
                        <w:left w:val="none" w:sz="0" w:space="0" w:color="auto"/>
                        <w:bottom w:val="none" w:sz="0" w:space="0" w:color="auto"/>
                        <w:right w:val="none" w:sz="0" w:space="0" w:color="auto"/>
                      </w:divBdr>
                    </w:div>
                  </w:divsChild>
                </w:div>
                <w:div w:id="1543789606">
                  <w:marLeft w:val="0"/>
                  <w:marRight w:val="0"/>
                  <w:marTop w:val="0"/>
                  <w:marBottom w:val="0"/>
                  <w:divBdr>
                    <w:top w:val="none" w:sz="0" w:space="0" w:color="auto"/>
                    <w:left w:val="none" w:sz="0" w:space="0" w:color="auto"/>
                    <w:bottom w:val="none" w:sz="0" w:space="0" w:color="auto"/>
                    <w:right w:val="none" w:sz="0" w:space="0" w:color="auto"/>
                  </w:divBdr>
                  <w:divsChild>
                    <w:div w:id="640580882">
                      <w:marLeft w:val="0"/>
                      <w:marRight w:val="0"/>
                      <w:marTop w:val="0"/>
                      <w:marBottom w:val="0"/>
                      <w:divBdr>
                        <w:top w:val="none" w:sz="0" w:space="0" w:color="auto"/>
                        <w:left w:val="none" w:sz="0" w:space="0" w:color="auto"/>
                        <w:bottom w:val="none" w:sz="0" w:space="0" w:color="auto"/>
                        <w:right w:val="none" w:sz="0" w:space="0" w:color="auto"/>
                      </w:divBdr>
                    </w:div>
                    <w:div w:id="108175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0500">
      <w:bodyDiv w:val="1"/>
      <w:marLeft w:val="0"/>
      <w:marRight w:val="0"/>
      <w:marTop w:val="0"/>
      <w:marBottom w:val="0"/>
      <w:divBdr>
        <w:top w:val="none" w:sz="0" w:space="0" w:color="auto"/>
        <w:left w:val="none" w:sz="0" w:space="0" w:color="auto"/>
        <w:bottom w:val="none" w:sz="0" w:space="0" w:color="auto"/>
        <w:right w:val="none" w:sz="0" w:space="0" w:color="auto"/>
      </w:divBdr>
    </w:div>
    <w:div w:id="1245531941">
      <w:bodyDiv w:val="1"/>
      <w:marLeft w:val="0"/>
      <w:marRight w:val="0"/>
      <w:marTop w:val="0"/>
      <w:marBottom w:val="0"/>
      <w:divBdr>
        <w:top w:val="none" w:sz="0" w:space="0" w:color="auto"/>
        <w:left w:val="none" w:sz="0" w:space="0" w:color="auto"/>
        <w:bottom w:val="none" w:sz="0" w:space="0" w:color="auto"/>
        <w:right w:val="none" w:sz="0" w:space="0" w:color="auto"/>
      </w:divBdr>
      <w:divsChild>
        <w:div w:id="52391051">
          <w:marLeft w:val="0"/>
          <w:marRight w:val="0"/>
          <w:marTop w:val="0"/>
          <w:marBottom w:val="0"/>
          <w:divBdr>
            <w:top w:val="none" w:sz="0" w:space="0" w:color="auto"/>
            <w:left w:val="none" w:sz="0" w:space="0" w:color="auto"/>
            <w:bottom w:val="none" w:sz="0" w:space="0" w:color="auto"/>
            <w:right w:val="none" w:sz="0" w:space="0" w:color="auto"/>
          </w:divBdr>
          <w:divsChild>
            <w:div w:id="436682666">
              <w:marLeft w:val="0"/>
              <w:marRight w:val="0"/>
              <w:marTop w:val="0"/>
              <w:marBottom w:val="0"/>
              <w:divBdr>
                <w:top w:val="none" w:sz="0" w:space="0" w:color="auto"/>
                <w:left w:val="none" w:sz="0" w:space="0" w:color="auto"/>
                <w:bottom w:val="none" w:sz="0" w:space="0" w:color="auto"/>
                <w:right w:val="none" w:sz="0" w:space="0" w:color="auto"/>
              </w:divBdr>
              <w:divsChild>
                <w:div w:id="13092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40035">
      <w:bodyDiv w:val="1"/>
      <w:marLeft w:val="0"/>
      <w:marRight w:val="0"/>
      <w:marTop w:val="0"/>
      <w:marBottom w:val="0"/>
      <w:divBdr>
        <w:top w:val="none" w:sz="0" w:space="0" w:color="auto"/>
        <w:left w:val="none" w:sz="0" w:space="0" w:color="auto"/>
        <w:bottom w:val="none" w:sz="0" w:space="0" w:color="auto"/>
        <w:right w:val="none" w:sz="0" w:space="0" w:color="auto"/>
      </w:divBdr>
    </w:div>
    <w:div w:id="1764377404">
      <w:bodyDiv w:val="1"/>
      <w:marLeft w:val="0"/>
      <w:marRight w:val="0"/>
      <w:marTop w:val="0"/>
      <w:marBottom w:val="0"/>
      <w:divBdr>
        <w:top w:val="none" w:sz="0" w:space="0" w:color="auto"/>
        <w:left w:val="none" w:sz="0" w:space="0" w:color="auto"/>
        <w:bottom w:val="none" w:sz="0" w:space="0" w:color="auto"/>
        <w:right w:val="none" w:sz="0" w:space="0" w:color="auto"/>
      </w:divBdr>
    </w:div>
    <w:div w:id="207947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art.newhall.cam.ac.uk/" TargetMode="External"/><Relationship Id="rId10" Type="http://schemas.openxmlformats.org/officeDocument/2006/relationships/image" Target="media/image6.jpeg"/><Relationship Id="rId4" Type="http://schemas.openxmlformats.org/officeDocument/2006/relationships/footnotes" Target="footnotes.xml"/><Relationship Id="rId9" Type="http://schemas.openxmlformats.org/officeDocument/2006/relationships/image" Target="media/image5.jpeg"/><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2</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Polonsky</dc:creator>
  <cp:keywords/>
  <dc:description/>
  <cp:lastModifiedBy>Naomi Polonsky</cp:lastModifiedBy>
  <cp:revision>26</cp:revision>
  <dcterms:created xsi:type="dcterms:W3CDTF">2022-03-21T20:15:00Z</dcterms:created>
  <dcterms:modified xsi:type="dcterms:W3CDTF">2022-03-23T07:52:00Z</dcterms:modified>
</cp:coreProperties>
</file>